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8E2A0" w14:textId="02086B9D" w:rsidR="002933C5" w:rsidRDefault="0024761A">
      <w:pPr>
        <w:pStyle w:val="BodyA"/>
        <w:pBdr>
          <w:top w:val="single" w:sz="4" w:space="0" w:color="000000"/>
          <w:left w:val="single" w:sz="4" w:space="0" w:color="000000"/>
          <w:bottom w:val="single" w:sz="4" w:space="0" w:color="000000"/>
          <w:right w:val="single" w:sz="4" w:space="0" w:color="000000"/>
        </w:pBdr>
        <w:spacing w:before="0" w:after="160"/>
        <w:jc w:val="center"/>
        <w:rPr>
          <w:color w:val="10218B"/>
          <w:sz w:val="32"/>
          <w:szCs w:val="32"/>
          <w:lang w:val="pt-BR"/>
        </w:rPr>
      </w:pPr>
      <w:r>
        <w:rPr>
          <w:color w:val="10218B"/>
          <w:sz w:val="32"/>
          <w:szCs w:val="32"/>
          <w:lang w:val="pt-BR"/>
        </w:rPr>
        <w:t>Programa EUROCLIMA</w:t>
      </w:r>
    </w:p>
    <w:p w14:paraId="0F4B13CE" w14:textId="77777777" w:rsidR="002933C5" w:rsidRDefault="002933C5">
      <w:pPr>
        <w:pStyle w:val="BodyA"/>
        <w:pBdr>
          <w:top w:val="single" w:sz="4" w:space="0" w:color="000000"/>
          <w:left w:val="single" w:sz="4" w:space="0" w:color="000000"/>
          <w:bottom w:val="single" w:sz="4" w:space="0" w:color="000000"/>
          <w:right w:val="single" w:sz="4" w:space="0" w:color="000000"/>
        </w:pBdr>
        <w:spacing w:before="0" w:after="160"/>
        <w:jc w:val="center"/>
        <w:rPr>
          <w:color w:val="10218B"/>
          <w:sz w:val="32"/>
          <w:szCs w:val="32"/>
          <w:lang w:val="pt-BR"/>
        </w:rPr>
      </w:pPr>
    </w:p>
    <w:p w14:paraId="4E438D18" w14:textId="77777777" w:rsidR="002933C5" w:rsidRDefault="002933C5">
      <w:pPr>
        <w:pStyle w:val="BodyA"/>
        <w:pBdr>
          <w:top w:val="single" w:sz="4" w:space="0" w:color="000000"/>
          <w:left w:val="single" w:sz="4" w:space="0" w:color="000000"/>
          <w:bottom w:val="single" w:sz="4" w:space="0" w:color="000000"/>
          <w:right w:val="single" w:sz="4" w:space="0" w:color="000000"/>
        </w:pBdr>
        <w:spacing w:before="0" w:after="160"/>
        <w:jc w:val="center"/>
        <w:rPr>
          <w:b w:val="0"/>
          <w:bCs w:val="0"/>
          <w:color w:val="10218B"/>
          <w:sz w:val="32"/>
          <w:szCs w:val="32"/>
          <w:lang w:val="pt-BR"/>
        </w:rPr>
      </w:pPr>
    </w:p>
    <w:p w14:paraId="1088A198" w14:textId="77777777" w:rsidR="002933C5" w:rsidRDefault="0024761A">
      <w:pPr>
        <w:pStyle w:val="BodyA"/>
        <w:pBdr>
          <w:top w:val="single" w:sz="4" w:space="0" w:color="000000"/>
          <w:left w:val="single" w:sz="4" w:space="0" w:color="000000"/>
          <w:bottom w:val="single" w:sz="4" w:space="0" w:color="000000"/>
          <w:right w:val="single" w:sz="4" w:space="0" w:color="000000"/>
        </w:pBdr>
        <w:spacing w:before="0"/>
        <w:jc w:val="center"/>
        <w:rPr>
          <w:b w:val="0"/>
          <w:bCs w:val="0"/>
          <w:color w:val="10218B"/>
          <w:sz w:val="32"/>
          <w:szCs w:val="32"/>
          <w:lang w:val="pt-BR"/>
        </w:rPr>
      </w:pPr>
      <w:r>
        <w:rPr>
          <w:b w:val="0"/>
          <w:bCs w:val="0"/>
          <w:color w:val="10218B"/>
          <w:sz w:val="32"/>
          <w:szCs w:val="32"/>
          <w:lang w:val="pt-BR"/>
        </w:rPr>
        <w:t>Diálogo País no marco da solicitação do Brasil para apoio na promoção de soluções que levem a uma redução da incidência de desastres relacionados ao clima em áreas rurais e urbanas da região do Rio Grande do Sul, a fim de melhorar a competitividade, a adaptação às mudanças climáticas e o acesso a financiamentos e investimentos climáticos (Ação 1 do Plano de Ação Pais 2025-2026)</w:t>
      </w:r>
    </w:p>
    <w:p w14:paraId="64AC0FD2" w14:textId="77777777" w:rsidR="002933C5" w:rsidRDefault="002933C5">
      <w:pPr>
        <w:pStyle w:val="BodyA"/>
        <w:pBdr>
          <w:top w:val="single" w:sz="4" w:space="0" w:color="000000"/>
          <w:left w:val="single" w:sz="4" w:space="0" w:color="000000"/>
          <w:bottom w:val="single" w:sz="4" w:space="0" w:color="000000"/>
          <w:right w:val="single" w:sz="4" w:space="0" w:color="000000"/>
        </w:pBdr>
        <w:spacing w:before="0" w:after="160"/>
        <w:rPr>
          <w:smallCaps/>
          <w:color w:val="10218B"/>
          <w:sz w:val="30"/>
          <w:szCs w:val="30"/>
          <w:lang w:val="pt-BR"/>
        </w:rPr>
      </w:pPr>
    </w:p>
    <w:p w14:paraId="37E7CFB2" w14:textId="77777777" w:rsidR="002933C5" w:rsidRDefault="002933C5">
      <w:pPr>
        <w:pStyle w:val="BodyA"/>
        <w:pBdr>
          <w:top w:val="single" w:sz="4" w:space="0" w:color="000000"/>
          <w:left w:val="single" w:sz="4" w:space="0" w:color="000000"/>
          <w:bottom w:val="single" w:sz="4" w:space="0" w:color="000000"/>
          <w:right w:val="single" w:sz="4" w:space="0" w:color="000000"/>
        </w:pBdr>
        <w:spacing w:before="0" w:after="160"/>
        <w:rPr>
          <w:smallCaps/>
          <w:color w:val="10218B"/>
          <w:sz w:val="30"/>
          <w:szCs w:val="30"/>
          <w:lang w:val="pt-BR"/>
        </w:rPr>
      </w:pPr>
    </w:p>
    <w:p w14:paraId="5317A26D" w14:textId="77777777" w:rsidR="002933C5" w:rsidRDefault="0024761A">
      <w:pPr>
        <w:pStyle w:val="BodyA"/>
        <w:pBdr>
          <w:top w:val="single" w:sz="4" w:space="0" w:color="000000"/>
          <w:left w:val="single" w:sz="4" w:space="0" w:color="000000"/>
          <w:bottom w:val="single" w:sz="4" w:space="0" w:color="000000"/>
          <w:right w:val="single" w:sz="4" w:space="0" w:color="000000"/>
        </w:pBdr>
        <w:spacing w:before="0" w:after="160"/>
        <w:rPr>
          <w:color w:val="10218B"/>
          <w:sz w:val="22"/>
          <w:szCs w:val="22"/>
          <w:lang w:val="pt-BR"/>
        </w:rPr>
      </w:pPr>
      <w:r>
        <w:rPr>
          <w:smallCaps/>
          <w:color w:val="10218B"/>
          <w:sz w:val="30"/>
          <w:szCs w:val="30"/>
          <w:lang w:val="pt-BR"/>
        </w:rPr>
        <w:t>Termo de referência</w:t>
      </w:r>
    </w:p>
    <w:p w14:paraId="4CBF035E" w14:textId="77777777" w:rsidR="002933C5" w:rsidRDefault="0024761A">
      <w:pPr>
        <w:pStyle w:val="BodyA"/>
        <w:pBdr>
          <w:top w:val="single" w:sz="4" w:space="0" w:color="000000"/>
          <w:left w:val="single" w:sz="4" w:space="0" w:color="000000"/>
          <w:bottom w:val="single" w:sz="4" w:space="0" w:color="000000"/>
          <w:right w:val="single" w:sz="4" w:space="0" w:color="000000"/>
        </w:pBdr>
        <w:jc w:val="both"/>
        <w:rPr>
          <w:rFonts w:cs="Calibri"/>
          <w:b w:val="0"/>
          <w:bCs w:val="0"/>
          <w:color w:val="10218B"/>
          <w:sz w:val="28"/>
          <w:szCs w:val="32"/>
          <w:u w:val="single"/>
          <w:lang w:val="pt-BR"/>
        </w:rPr>
      </w:pPr>
      <w:r>
        <w:rPr>
          <w:rFonts w:cs="Calibri"/>
          <w:b w:val="0"/>
          <w:bCs w:val="0"/>
          <w:color w:val="10218B"/>
          <w:sz w:val="28"/>
          <w:szCs w:val="32"/>
          <w:u w:val="single"/>
          <w:lang w:val="pt-BR"/>
        </w:rPr>
        <w:t>Promover mecanismos financeiros que permitam canalizar fundos internacionais para financiar atividades associadas a gestão de desastres climáticos – Guia de financiamento climático</w:t>
      </w:r>
    </w:p>
    <w:p w14:paraId="56F109D5" w14:textId="77777777" w:rsidR="002933C5" w:rsidRDefault="002933C5">
      <w:pPr>
        <w:pStyle w:val="BodyA"/>
        <w:pBdr>
          <w:top w:val="single" w:sz="4" w:space="0" w:color="000000"/>
          <w:left w:val="single" w:sz="4" w:space="0" w:color="000000"/>
          <w:bottom w:val="single" w:sz="4" w:space="0" w:color="000000"/>
          <w:right w:val="single" w:sz="4" w:space="0" w:color="000000"/>
        </w:pBdr>
        <w:jc w:val="both"/>
        <w:rPr>
          <w:rFonts w:cs="Calibri"/>
          <w:b w:val="0"/>
          <w:bCs w:val="0"/>
          <w:color w:val="10218B"/>
          <w:sz w:val="28"/>
          <w:szCs w:val="32"/>
          <w:lang w:val="pt-BR"/>
        </w:rPr>
      </w:pPr>
    </w:p>
    <w:p w14:paraId="781324AA" w14:textId="77777777" w:rsidR="002933C5" w:rsidRDefault="002933C5">
      <w:pPr>
        <w:pStyle w:val="BodyA"/>
        <w:pBdr>
          <w:top w:val="single" w:sz="4" w:space="0" w:color="000000"/>
          <w:left w:val="single" w:sz="4" w:space="0" w:color="000000"/>
          <w:bottom w:val="single" w:sz="4" w:space="0" w:color="000000"/>
          <w:right w:val="single" w:sz="4" w:space="0" w:color="000000"/>
        </w:pBdr>
        <w:jc w:val="both"/>
        <w:rPr>
          <w:rFonts w:cs="Calibri"/>
          <w:b w:val="0"/>
          <w:bCs w:val="0"/>
          <w:color w:val="10218B"/>
          <w:sz w:val="28"/>
          <w:szCs w:val="32"/>
          <w:lang w:val="pt-BR"/>
        </w:rPr>
      </w:pPr>
    </w:p>
    <w:p w14:paraId="11728A5E" w14:textId="77777777" w:rsidR="002933C5" w:rsidRDefault="002933C5">
      <w:pPr>
        <w:pStyle w:val="BodyA"/>
        <w:pBdr>
          <w:top w:val="single" w:sz="4" w:space="0" w:color="000000"/>
          <w:left w:val="single" w:sz="4" w:space="0" w:color="000000"/>
          <w:bottom w:val="single" w:sz="4" w:space="0" w:color="000000"/>
          <w:right w:val="single" w:sz="4" w:space="0" w:color="000000"/>
        </w:pBdr>
        <w:jc w:val="both"/>
        <w:rPr>
          <w:rFonts w:cs="Calibri"/>
          <w:bCs w:val="0"/>
          <w:color w:val="10218B"/>
          <w:sz w:val="28"/>
          <w:szCs w:val="32"/>
          <w:lang w:val="pt-BR"/>
        </w:rPr>
      </w:pPr>
    </w:p>
    <w:p w14:paraId="7232EE52" w14:textId="77777777" w:rsidR="002933C5" w:rsidRDefault="002933C5">
      <w:pPr>
        <w:pStyle w:val="BodyA"/>
        <w:pBdr>
          <w:top w:val="single" w:sz="4" w:space="0" w:color="000000"/>
          <w:left w:val="single" w:sz="4" w:space="0" w:color="000000"/>
          <w:bottom w:val="single" w:sz="4" w:space="0" w:color="000000"/>
          <w:right w:val="single" w:sz="4" w:space="0" w:color="000000"/>
        </w:pBdr>
        <w:rPr>
          <w:rFonts w:cs="Calibri"/>
          <w:b w:val="0"/>
          <w:bCs w:val="0"/>
          <w:color w:val="10218B"/>
          <w:sz w:val="28"/>
          <w:szCs w:val="32"/>
          <w:lang w:val="pt-BR"/>
        </w:rPr>
      </w:pPr>
    </w:p>
    <w:p w14:paraId="26EDA625" w14:textId="77777777" w:rsidR="002933C5" w:rsidRDefault="0024761A">
      <w:pPr>
        <w:pStyle w:val="BodyA"/>
        <w:pBdr>
          <w:top w:val="single" w:sz="4" w:space="0" w:color="000000"/>
          <w:left w:val="single" w:sz="4" w:space="0" w:color="000000"/>
          <w:bottom w:val="single" w:sz="4" w:space="0" w:color="000000"/>
          <w:right w:val="single" w:sz="4" w:space="0" w:color="000000"/>
        </w:pBdr>
        <w:rPr>
          <w:b w:val="0"/>
          <w:bCs w:val="0"/>
          <w:color w:val="10218B"/>
          <w:sz w:val="28"/>
          <w:szCs w:val="32"/>
          <w:lang w:val="pt-BR"/>
        </w:rPr>
      </w:pPr>
      <w:r>
        <w:rPr>
          <w:b w:val="0"/>
          <w:bCs w:val="0"/>
          <w:color w:val="10218B"/>
          <w:sz w:val="28"/>
          <w:szCs w:val="32"/>
          <w:lang w:val="pt-BR"/>
        </w:rPr>
        <w:t>15/12/2025</w:t>
      </w:r>
    </w:p>
    <w:p w14:paraId="060B91B7" w14:textId="77777777" w:rsidR="002933C5" w:rsidRDefault="002933C5">
      <w:pPr>
        <w:pStyle w:val="BodyA"/>
        <w:rPr>
          <w:color w:val="10218B"/>
          <w:shd w:val="clear" w:color="auto" w:fill="FFFF00"/>
          <w:lang w:val="pt-BR"/>
        </w:rPr>
      </w:pPr>
    </w:p>
    <w:p w14:paraId="04E1DCC5" w14:textId="77777777" w:rsidR="002933C5" w:rsidRDefault="002933C5">
      <w:pPr>
        <w:pStyle w:val="BodyA"/>
        <w:rPr>
          <w:lang w:val="pt-BR"/>
        </w:rPr>
      </w:pPr>
    </w:p>
    <w:p w14:paraId="67DF2963" w14:textId="77777777" w:rsidR="002933C5" w:rsidRDefault="002933C5">
      <w:pPr>
        <w:pStyle w:val="BodyA"/>
        <w:rPr>
          <w:lang w:val="pt-BR"/>
        </w:rPr>
      </w:pPr>
    </w:p>
    <w:p w14:paraId="7743A12A" w14:textId="77777777" w:rsidR="002933C5" w:rsidRDefault="002933C5">
      <w:pPr>
        <w:pStyle w:val="BodyA"/>
        <w:rPr>
          <w:lang w:val="pt-BR"/>
        </w:rPr>
      </w:pPr>
    </w:p>
    <w:p w14:paraId="788ABF2A" w14:textId="77777777" w:rsidR="002933C5" w:rsidRDefault="0024761A">
      <w:pPr>
        <w:pStyle w:val="BodyA"/>
        <w:rPr>
          <w:lang w:val="pt-BR"/>
        </w:rPr>
      </w:pPr>
      <w:r>
        <w:rPr>
          <w:lang w:val="pt-BR"/>
        </w:rPr>
        <w:t>Índice</w:t>
      </w:r>
    </w:p>
    <w:p w14:paraId="7DD4B8A6" w14:textId="77777777" w:rsidR="002933C5" w:rsidRDefault="0024761A">
      <w:pPr>
        <w:pStyle w:val="TDC1"/>
        <w:rPr>
          <w:rFonts w:eastAsiaTheme="minorEastAsia" w:cs="Arial"/>
          <w:color w:val="auto"/>
          <w:lang w:val="pt-BR"/>
        </w:rPr>
      </w:pPr>
      <w:r>
        <w:rPr>
          <w:rFonts w:cs="Arial"/>
        </w:rPr>
        <w:fldChar w:fldCharType="begin"/>
      </w:r>
      <w:r>
        <w:rPr>
          <w:rFonts w:cs="Arial"/>
          <w:lang w:val="pt-BR"/>
        </w:rPr>
        <w:instrText xml:space="preserve"> TOC \t "heading 1, 1,heading 2, 2,heading 3, 3"</w:instrText>
      </w:r>
      <w:r>
        <w:rPr>
          <w:rFonts w:cs="Arial"/>
        </w:rPr>
        <w:fldChar w:fldCharType="separate"/>
      </w:r>
      <w:r>
        <w:rPr>
          <w:rFonts w:cs="Arial"/>
          <w:lang w:val="pt-BR"/>
        </w:rPr>
        <w:t>1.</w:t>
      </w:r>
      <w:r>
        <w:rPr>
          <w:rFonts w:eastAsiaTheme="minorEastAsia" w:cs="Arial"/>
          <w:color w:val="auto"/>
          <w:lang w:val="pt-BR"/>
        </w:rPr>
        <w:tab/>
      </w:r>
      <w:r>
        <w:rPr>
          <w:rFonts w:cs="Arial"/>
          <w:color w:val="002060"/>
          <w:lang w:val="pt-BR"/>
        </w:rPr>
        <w:t>Informação geral</w:t>
      </w:r>
      <w:r>
        <w:rPr>
          <w:rFonts w:cs="Arial"/>
          <w:lang w:val="pt-BR"/>
        </w:rPr>
        <w:tab/>
      </w:r>
      <w:r>
        <w:rPr>
          <w:rFonts w:cs="Arial"/>
        </w:rPr>
        <w:fldChar w:fldCharType="begin"/>
      </w:r>
      <w:r>
        <w:rPr>
          <w:rFonts w:cs="Arial"/>
          <w:lang w:val="pt-BR"/>
        </w:rPr>
        <w:instrText xml:space="preserve"> PAGEREF _Toc208500417 \h </w:instrText>
      </w:r>
      <w:r>
        <w:rPr>
          <w:rFonts w:cs="Arial"/>
        </w:rPr>
      </w:r>
      <w:r>
        <w:rPr>
          <w:rFonts w:cs="Arial"/>
        </w:rPr>
        <w:fldChar w:fldCharType="separate"/>
      </w:r>
      <w:r>
        <w:rPr>
          <w:rFonts w:cs="Arial"/>
          <w:lang w:val="pt-BR"/>
        </w:rPr>
        <w:t>2</w:t>
      </w:r>
      <w:r>
        <w:rPr>
          <w:rFonts w:cs="Arial"/>
        </w:rPr>
        <w:fldChar w:fldCharType="end"/>
      </w:r>
    </w:p>
    <w:p w14:paraId="64BCA506" w14:textId="77777777" w:rsidR="002933C5" w:rsidRDefault="0024761A">
      <w:pPr>
        <w:pStyle w:val="TDC1"/>
        <w:rPr>
          <w:rFonts w:eastAsiaTheme="minorEastAsia" w:cs="Arial"/>
          <w:color w:val="auto"/>
          <w:lang w:val="pt-BR"/>
        </w:rPr>
      </w:pPr>
      <w:r>
        <w:rPr>
          <w:rFonts w:cs="Arial"/>
          <w:color w:val="002060"/>
          <w:lang w:val="pt-BR"/>
        </w:rPr>
        <w:t>2.</w:t>
      </w:r>
      <w:r>
        <w:rPr>
          <w:rFonts w:eastAsiaTheme="minorEastAsia" w:cs="Arial"/>
          <w:color w:val="auto"/>
          <w:lang w:val="pt-BR"/>
        </w:rPr>
        <w:tab/>
      </w:r>
      <w:r>
        <w:rPr>
          <w:rFonts w:cs="Arial"/>
          <w:color w:val="002060"/>
          <w:lang w:val="pt-BR"/>
        </w:rPr>
        <w:t>Contexto e Justificativas</w:t>
      </w:r>
      <w:r>
        <w:rPr>
          <w:rFonts w:cs="Arial"/>
          <w:lang w:val="pt-BR"/>
        </w:rPr>
        <w:tab/>
      </w:r>
      <w:r>
        <w:rPr>
          <w:rFonts w:cs="Arial"/>
        </w:rPr>
        <w:fldChar w:fldCharType="begin"/>
      </w:r>
      <w:r>
        <w:rPr>
          <w:rFonts w:cs="Arial"/>
          <w:lang w:val="pt-BR"/>
        </w:rPr>
        <w:instrText xml:space="preserve"> PAGEREF _Toc208500418 \h </w:instrText>
      </w:r>
      <w:r>
        <w:rPr>
          <w:rFonts w:cs="Arial"/>
        </w:rPr>
      </w:r>
      <w:r>
        <w:rPr>
          <w:rFonts w:cs="Arial"/>
        </w:rPr>
        <w:fldChar w:fldCharType="separate"/>
      </w:r>
      <w:r>
        <w:rPr>
          <w:rFonts w:cs="Arial"/>
          <w:lang w:val="pt-BR"/>
        </w:rPr>
        <w:t>2</w:t>
      </w:r>
      <w:r>
        <w:rPr>
          <w:rFonts w:cs="Arial"/>
        </w:rPr>
        <w:fldChar w:fldCharType="end"/>
      </w:r>
    </w:p>
    <w:p w14:paraId="3413C699" w14:textId="77777777" w:rsidR="002933C5" w:rsidRDefault="0024761A">
      <w:pPr>
        <w:pStyle w:val="TDC1"/>
        <w:rPr>
          <w:rFonts w:eastAsiaTheme="minorEastAsia" w:cs="Arial"/>
          <w:color w:val="auto"/>
          <w:lang w:val="pt-BR"/>
        </w:rPr>
      </w:pPr>
      <w:r>
        <w:rPr>
          <w:rFonts w:cs="Arial"/>
          <w:color w:val="002060"/>
          <w:lang w:val="pt-BR"/>
        </w:rPr>
        <w:t>3.</w:t>
      </w:r>
      <w:r>
        <w:rPr>
          <w:rFonts w:eastAsiaTheme="minorEastAsia" w:cs="Arial"/>
          <w:color w:val="auto"/>
          <w:lang w:val="pt-BR"/>
        </w:rPr>
        <w:tab/>
      </w:r>
      <w:r>
        <w:rPr>
          <w:rFonts w:cs="Arial"/>
          <w:color w:val="002060"/>
          <w:lang w:val="pt-BR"/>
        </w:rPr>
        <w:t>Descrição oferta</w:t>
      </w:r>
      <w:r>
        <w:rPr>
          <w:rFonts w:cs="Arial"/>
          <w:lang w:val="pt-BR"/>
        </w:rPr>
        <w:tab/>
      </w:r>
      <w:r>
        <w:rPr>
          <w:rFonts w:cs="Arial"/>
        </w:rPr>
        <w:fldChar w:fldCharType="begin"/>
      </w:r>
      <w:r>
        <w:rPr>
          <w:rFonts w:cs="Arial"/>
          <w:lang w:val="pt-BR"/>
        </w:rPr>
        <w:instrText xml:space="preserve"> PAGEREF _Toc208500422 \h </w:instrText>
      </w:r>
      <w:r>
        <w:rPr>
          <w:rFonts w:cs="Arial"/>
        </w:rPr>
      </w:r>
      <w:r>
        <w:rPr>
          <w:rFonts w:cs="Arial"/>
        </w:rPr>
        <w:fldChar w:fldCharType="separate"/>
      </w:r>
      <w:r>
        <w:rPr>
          <w:rFonts w:cs="Arial"/>
          <w:lang w:val="pt-BR"/>
        </w:rPr>
        <w:t>3</w:t>
      </w:r>
      <w:r>
        <w:rPr>
          <w:rFonts w:cs="Arial"/>
        </w:rPr>
        <w:fldChar w:fldCharType="end"/>
      </w:r>
    </w:p>
    <w:p w14:paraId="75B6B93D" w14:textId="77777777" w:rsidR="002933C5" w:rsidRDefault="0024761A">
      <w:pPr>
        <w:pStyle w:val="TDC1"/>
        <w:rPr>
          <w:rFonts w:eastAsiaTheme="minorEastAsia" w:cs="Arial"/>
          <w:color w:val="auto"/>
          <w:lang w:val="pt-BR"/>
        </w:rPr>
      </w:pPr>
      <w:r>
        <w:rPr>
          <w:rFonts w:cs="Arial"/>
          <w:color w:val="002060"/>
          <w:lang w:val="pt-BR"/>
        </w:rPr>
        <w:t>4.</w:t>
      </w:r>
      <w:r>
        <w:rPr>
          <w:rFonts w:eastAsiaTheme="minorEastAsia" w:cs="Arial"/>
          <w:color w:val="auto"/>
          <w:lang w:val="pt-BR"/>
        </w:rPr>
        <w:tab/>
      </w:r>
      <w:r>
        <w:rPr>
          <w:rFonts w:cs="Arial"/>
          <w:color w:val="002060"/>
          <w:lang w:val="pt-BR"/>
        </w:rPr>
        <w:t>Perfil Requerido</w:t>
      </w:r>
      <w:r>
        <w:rPr>
          <w:rFonts w:cs="Arial"/>
          <w:lang w:val="pt-BR"/>
        </w:rPr>
        <w:tab/>
      </w:r>
      <w:r>
        <w:rPr>
          <w:rFonts w:cs="Arial"/>
        </w:rPr>
        <w:fldChar w:fldCharType="begin"/>
      </w:r>
      <w:r>
        <w:rPr>
          <w:rFonts w:cs="Arial"/>
          <w:lang w:val="pt-BR"/>
        </w:rPr>
        <w:instrText xml:space="preserve"> PAGEREF _Toc208500430 \h </w:instrText>
      </w:r>
      <w:r>
        <w:rPr>
          <w:rFonts w:cs="Arial"/>
        </w:rPr>
      </w:r>
      <w:r>
        <w:rPr>
          <w:rFonts w:cs="Arial"/>
        </w:rPr>
        <w:fldChar w:fldCharType="separate"/>
      </w:r>
      <w:r>
        <w:rPr>
          <w:rFonts w:cs="Arial"/>
          <w:lang w:val="pt-BR"/>
        </w:rPr>
        <w:t>5</w:t>
      </w:r>
      <w:r>
        <w:rPr>
          <w:rFonts w:cs="Arial"/>
        </w:rPr>
        <w:fldChar w:fldCharType="end"/>
      </w:r>
    </w:p>
    <w:p w14:paraId="7DED5B4F" w14:textId="77777777" w:rsidR="002933C5" w:rsidRDefault="0024761A">
      <w:pPr>
        <w:pStyle w:val="TDC2"/>
        <w:rPr>
          <w:rFonts w:eastAsiaTheme="minorEastAsia" w:cs="Arial"/>
          <w:color w:val="auto"/>
          <w:lang w:val="pt-BR"/>
        </w:rPr>
      </w:pPr>
      <w:r>
        <w:rPr>
          <w:rFonts w:cs="Arial"/>
          <w:color w:val="002060"/>
          <w:lang w:val="pt-BR"/>
        </w:rPr>
        <w:t>4.1.</w:t>
      </w:r>
      <w:r>
        <w:rPr>
          <w:rFonts w:eastAsiaTheme="minorEastAsia" w:cs="Arial"/>
          <w:color w:val="auto"/>
          <w:lang w:val="pt-BR"/>
        </w:rPr>
        <w:tab/>
      </w:r>
      <w:r>
        <w:rPr>
          <w:rFonts w:cs="Arial"/>
          <w:color w:val="002060"/>
          <w:lang w:val="pt-BR"/>
        </w:rPr>
        <w:t>Qualificação e Experiência do Proponente</w:t>
      </w:r>
      <w:r>
        <w:rPr>
          <w:rFonts w:cs="Arial"/>
          <w:lang w:val="pt-BR"/>
        </w:rPr>
        <w:tab/>
      </w:r>
      <w:r>
        <w:rPr>
          <w:rFonts w:cs="Arial"/>
        </w:rPr>
        <w:fldChar w:fldCharType="begin"/>
      </w:r>
      <w:r>
        <w:rPr>
          <w:rFonts w:cs="Arial"/>
          <w:lang w:val="pt-BR"/>
        </w:rPr>
        <w:instrText xml:space="preserve"> PAGEREF _Toc208500431 \h </w:instrText>
      </w:r>
      <w:r>
        <w:rPr>
          <w:rFonts w:cs="Arial"/>
        </w:rPr>
      </w:r>
      <w:r>
        <w:rPr>
          <w:rFonts w:cs="Arial"/>
        </w:rPr>
        <w:fldChar w:fldCharType="separate"/>
      </w:r>
      <w:r>
        <w:rPr>
          <w:rFonts w:cs="Arial"/>
          <w:lang w:val="pt-BR"/>
        </w:rPr>
        <w:t>5</w:t>
      </w:r>
      <w:r>
        <w:rPr>
          <w:rFonts w:cs="Arial"/>
        </w:rPr>
        <w:fldChar w:fldCharType="end"/>
      </w:r>
    </w:p>
    <w:p w14:paraId="15D4D32C" w14:textId="77777777" w:rsidR="002933C5" w:rsidRDefault="0024761A">
      <w:pPr>
        <w:pStyle w:val="TDC2"/>
        <w:rPr>
          <w:rFonts w:eastAsiaTheme="minorEastAsia" w:cs="Arial"/>
          <w:color w:val="auto"/>
          <w:lang w:val="pt-BR"/>
        </w:rPr>
      </w:pPr>
      <w:r>
        <w:rPr>
          <w:rFonts w:cs="Arial"/>
          <w:color w:val="002060"/>
          <w:lang w:val="pt-BR"/>
        </w:rPr>
        <w:t>4.2.</w:t>
      </w:r>
      <w:r>
        <w:rPr>
          <w:rFonts w:eastAsiaTheme="minorEastAsia" w:cs="Arial"/>
          <w:color w:val="auto"/>
          <w:lang w:val="pt-BR"/>
        </w:rPr>
        <w:tab/>
      </w:r>
      <w:r>
        <w:rPr>
          <w:rFonts w:cs="Arial"/>
          <w:color w:val="002060"/>
          <w:lang w:val="pt-BR"/>
        </w:rPr>
        <w:t>Experiência e Competências Profissionais Específicas</w:t>
      </w:r>
      <w:r>
        <w:rPr>
          <w:rFonts w:cs="Arial"/>
          <w:lang w:val="pt-BR"/>
        </w:rPr>
        <w:tab/>
      </w:r>
      <w:r>
        <w:rPr>
          <w:rFonts w:cs="Arial"/>
        </w:rPr>
        <w:fldChar w:fldCharType="begin"/>
      </w:r>
      <w:r>
        <w:rPr>
          <w:rFonts w:cs="Arial"/>
          <w:lang w:val="pt-BR"/>
        </w:rPr>
        <w:instrText xml:space="preserve"> PAGEREF _Toc208500432 \h </w:instrText>
      </w:r>
      <w:r>
        <w:rPr>
          <w:rFonts w:cs="Arial"/>
        </w:rPr>
      </w:r>
      <w:r>
        <w:rPr>
          <w:rFonts w:cs="Arial"/>
        </w:rPr>
        <w:fldChar w:fldCharType="separate"/>
      </w:r>
      <w:r>
        <w:rPr>
          <w:rFonts w:cs="Arial"/>
          <w:lang w:val="pt-BR"/>
        </w:rPr>
        <w:t>5</w:t>
      </w:r>
      <w:r>
        <w:rPr>
          <w:rFonts w:cs="Arial"/>
        </w:rPr>
        <w:fldChar w:fldCharType="end"/>
      </w:r>
    </w:p>
    <w:p w14:paraId="20B60100" w14:textId="77777777" w:rsidR="002933C5" w:rsidRDefault="0024761A">
      <w:pPr>
        <w:pStyle w:val="TDC2"/>
        <w:rPr>
          <w:rFonts w:eastAsiaTheme="minorEastAsia" w:cs="Arial"/>
          <w:color w:val="auto"/>
          <w:lang w:val="pt-BR"/>
        </w:rPr>
      </w:pPr>
      <w:r>
        <w:rPr>
          <w:rFonts w:cs="Arial"/>
          <w:color w:val="002060"/>
          <w:lang w:val="pt-BR"/>
        </w:rPr>
        <w:t>4.3.</w:t>
      </w:r>
      <w:r>
        <w:rPr>
          <w:rFonts w:eastAsiaTheme="minorEastAsia" w:cs="Arial"/>
          <w:color w:val="auto"/>
          <w:lang w:val="pt-BR"/>
        </w:rPr>
        <w:tab/>
      </w:r>
      <w:r>
        <w:rPr>
          <w:rFonts w:cs="Arial"/>
          <w:color w:val="002060"/>
          <w:lang w:val="pt-BR"/>
        </w:rPr>
        <w:t>Outros requisitos</w:t>
      </w:r>
      <w:r>
        <w:rPr>
          <w:rFonts w:cs="Arial"/>
          <w:lang w:val="pt-BR"/>
        </w:rPr>
        <w:tab/>
      </w:r>
      <w:r>
        <w:rPr>
          <w:rFonts w:cs="Arial"/>
        </w:rPr>
        <w:fldChar w:fldCharType="begin"/>
      </w:r>
      <w:r>
        <w:rPr>
          <w:rFonts w:cs="Arial"/>
          <w:lang w:val="pt-BR"/>
        </w:rPr>
        <w:instrText xml:space="preserve"> PAGEREF _Toc208500433 \h </w:instrText>
      </w:r>
      <w:r>
        <w:rPr>
          <w:rFonts w:cs="Arial"/>
        </w:rPr>
      </w:r>
      <w:r>
        <w:rPr>
          <w:rFonts w:cs="Arial"/>
        </w:rPr>
        <w:fldChar w:fldCharType="separate"/>
      </w:r>
      <w:r>
        <w:rPr>
          <w:rFonts w:cs="Arial"/>
          <w:lang w:val="pt-BR"/>
        </w:rPr>
        <w:t>5</w:t>
      </w:r>
      <w:r>
        <w:rPr>
          <w:rFonts w:cs="Arial"/>
        </w:rPr>
        <w:fldChar w:fldCharType="end"/>
      </w:r>
    </w:p>
    <w:p w14:paraId="01511174" w14:textId="77777777" w:rsidR="002933C5" w:rsidRDefault="0024761A">
      <w:pPr>
        <w:pStyle w:val="TDC1"/>
        <w:rPr>
          <w:rFonts w:eastAsiaTheme="minorEastAsia" w:cs="Arial"/>
          <w:color w:val="auto"/>
          <w:lang w:val="pt-BR"/>
        </w:rPr>
      </w:pPr>
      <w:r>
        <w:rPr>
          <w:rFonts w:cs="Arial"/>
          <w:color w:val="002060"/>
          <w:lang w:val="pt-BR"/>
        </w:rPr>
        <w:t>5.</w:t>
      </w:r>
      <w:r>
        <w:rPr>
          <w:rFonts w:eastAsiaTheme="minorEastAsia" w:cs="Arial"/>
          <w:color w:val="auto"/>
          <w:lang w:val="pt-BR"/>
        </w:rPr>
        <w:tab/>
      </w:r>
      <w:r>
        <w:rPr>
          <w:rFonts w:cs="Arial"/>
          <w:color w:val="002060"/>
          <w:lang w:val="pt-BR"/>
        </w:rPr>
        <w:t>Proposta Financeira e Pagamentos</w:t>
      </w:r>
      <w:r>
        <w:rPr>
          <w:rFonts w:cs="Arial"/>
          <w:lang w:val="pt-BR"/>
        </w:rPr>
        <w:tab/>
      </w:r>
      <w:r>
        <w:rPr>
          <w:rFonts w:cs="Arial"/>
        </w:rPr>
        <w:fldChar w:fldCharType="begin"/>
      </w:r>
      <w:r>
        <w:rPr>
          <w:rFonts w:cs="Arial"/>
          <w:lang w:val="pt-BR"/>
        </w:rPr>
        <w:instrText xml:space="preserve"> PAGEREF _Toc208500434 \h </w:instrText>
      </w:r>
      <w:r>
        <w:rPr>
          <w:rFonts w:cs="Arial"/>
        </w:rPr>
      </w:r>
      <w:r>
        <w:rPr>
          <w:rFonts w:cs="Arial"/>
        </w:rPr>
        <w:fldChar w:fldCharType="separate"/>
      </w:r>
      <w:r>
        <w:rPr>
          <w:rFonts w:cs="Arial"/>
          <w:lang w:val="pt-BR"/>
        </w:rPr>
        <w:t>6</w:t>
      </w:r>
      <w:r>
        <w:rPr>
          <w:rFonts w:cs="Arial"/>
        </w:rPr>
        <w:fldChar w:fldCharType="end"/>
      </w:r>
    </w:p>
    <w:p w14:paraId="1E174850" w14:textId="77777777" w:rsidR="002933C5" w:rsidRDefault="0024761A">
      <w:pPr>
        <w:pStyle w:val="TDC1"/>
        <w:rPr>
          <w:rFonts w:eastAsiaTheme="minorEastAsia" w:cs="Arial"/>
          <w:color w:val="auto"/>
          <w:lang w:val="pt-BR"/>
        </w:rPr>
      </w:pPr>
      <w:r>
        <w:rPr>
          <w:rFonts w:cs="Arial"/>
          <w:color w:val="002060"/>
          <w:lang w:val="pt-BR"/>
        </w:rPr>
        <w:t>6.</w:t>
      </w:r>
      <w:r>
        <w:rPr>
          <w:rFonts w:eastAsiaTheme="minorEastAsia" w:cs="Arial"/>
          <w:color w:val="auto"/>
          <w:lang w:val="pt-BR"/>
        </w:rPr>
        <w:tab/>
      </w:r>
      <w:r>
        <w:rPr>
          <w:rFonts w:cs="Arial"/>
          <w:color w:val="002060"/>
          <w:lang w:val="pt-BR"/>
        </w:rPr>
        <w:t>Procedimento para Apresentação de Ofertas</w:t>
      </w:r>
      <w:r>
        <w:rPr>
          <w:rFonts w:cs="Arial"/>
          <w:lang w:val="pt-BR"/>
        </w:rPr>
        <w:tab/>
      </w:r>
      <w:r>
        <w:rPr>
          <w:rFonts w:cs="Arial"/>
        </w:rPr>
        <w:fldChar w:fldCharType="begin"/>
      </w:r>
      <w:r>
        <w:rPr>
          <w:rFonts w:cs="Arial"/>
          <w:lang w:val="pt-BR"/>
        </w:rPr>
        <w:instrText xml:space="preserve"> PAGEREF _Toc208500435 \h </w:instrText>
      </w:r>
      <w:r>
        <w:rPr>
          <w:rFonts w:cs="Arial"/>
        </w:rPr>
      </w:r>
      <w:r>
        <w:rPr>
          <w:rFonts w:cs="Arial"/>
        </w:rPr>
        <w:fldChar w:fldCharType="separate"/>
      </w:r>
      <w:r>
        <w:rPr>
          <w:rFonts w:cs="Arial"/>
          <w:lang w:val="pt-BR"/>
        </w:rPr>
        <w:t>6</w:t>
      </w:r>
      <w:r>
        <w:rPr>
          <w:rFonts w:cs="Arial"/>
        </w:rPr>
        <w:fldChar w:fldCharType="end"/>
      </w:r>
    </w:p>
    <w:p w14:paraId="7E3DEF3D" w14:textId="77777777" w:rsidR="002933C5" w:rsidRDefault="0024761A">
      <w:pPr>
        <w:pStyle w:val="Body"/>
        <w:rPr>
          <w:rFonts w:ascii="Calibri" w:hAnsi="Calibri" w:cs="Arial"/>
          <w:lang w:val="pt-BR"/>
        </w:rPr>
      </w:pPr>
      <w:r>
        <w:rPr>
          <w:rFonts w:ascii="Calibri" w:hAnsi="Calibri" w:cs="Arial"/>
        </w:rPr>
        <w:fldChar w:fldCharType="end"/>
      </w:r>
    </w:p>
    <w:p w14:paraId="290FFC1F" w14:textId="77777777" w:rsidR="002933C5" w:rsidRDefault="002933C5">
      <w:pPr>
        <w:pStyle w:val="BodyA"/>
        <w:rPr>
          <w:rFonts w:cs="Arial"/>
          <w:lang w:val="pt-BR"/>
        </w:rPr>
      </w:pPr>
    </w:p>
    <w:p w14:paraId="6548045B" w14:textId="77777777" w:rsidR="002933C5" w:rsidRDefault="0024761A">
      <w:pPr>
        <w:pStyle w:val="Ttulo1"/>
        <w:numPr>
          <w:ilvl w:val="0"/>
          <w:numId w:val="2"/>
        </w:numPr>
        <w:rPr>
          <w:rFonts w:ascii="Calibri" w:eastAsia="Calibri" w:hAnsi="Calibri" w:cs="Calibri"/>
          <w:sz w:val="24"/>
          <w:szCs w:val="24"/>
          <w:lang w:val="pt-BR"/>
        </w:rPr>
      </w:pPr>
      <w:bookmarkStart w:id="0" w:name="_Toc208500417"/>
      <w:r>
        <w:rPr>
          <w:rFonts w:ascii="Calibri" w:hAnsi="Calibri"/>
          <w:color w:val="002060"/>
          <w:sz w:val="24"/>
          <w:szCs w:val="24"/>
          <w:lang w:val="pt-BR"/>
        </w:rPr>
        <w:t>Informação geral</w:t>
      </w:r>
      <w:bookmarkEnd w:id="0"/>
      <w:r>
        <w:rPr>
          <w:rFonts w:ascii="Calibri" w:hAnsi="Calibri"/>
          <w:color w:val="002060"/>
          <w:sz w:val="24"/>
          <w:szCs w:val="24"/>
          <w:lang w:val="pt-BR"/>
        </w:rPr>
        <w:t xml:space="preserve"> </w:t>
      </w:r>
    </w:p>
    <w:tbl>
      <w:tblPr>
        <w:tblW w:w="8925"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855"/>
        <w:gridCol w:w="6070"/>
      </w:tblGrid>
      <w:tr w:rsidR="002933C5" w:rsidRPr="00520859" w14:paraId="4EDB90DC" w14:textId="77777777">
        <w:trPr>
          <w:trHeight w:val="741"/>
        </w:trPr>
        <w:tc>
          <w:tcPr>
            <w:tcW w:w="2855"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16DC01C2" w14:textId="77777777" w:rsidR="002933C5" w:rsidRDefault="0024761A">
            <w:pPr>
              <w:pStyle w:val="BodyA"/>
              <w:rPr>
                <w:lang w:val="pt-BR"/>
              </w:rPr>
            </w:pPr>
            <w:r>
              <w:rPr>
                <w:color w:val="FFFFFF"/>
                <w:lang w:val="pt-BR"/>
              </w:rPr>
              <w:t>Título</w:t>
            </w:r>
          </w:p>
        </w:tc>
        <w:tc>
          <w:tcPr>
            <w:tcW w:w="60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13C3C22" w14:textId="77777777" w:rsidR="002933C5" w:rsidRDefault="0024761A">
            <w:pPr>
              <w:rPr>
                <w:rFonts w:ascii="Calibri" w:hAnsi="Calibri" w:cs="Calibri"/>
                <w:sz w:val="22"/>
                <w:szCs w:val="22"/>
                <w:lang w:val="pt-BR"/>
              </w:rPr>
            </w:pPr>
            <w:r>
              <w:rPr>
                <w:rFonts w:ascii="Calibri" w:hAnsi="Calibri" w:cs="Calibri"/>
                <w:sz w:val="22"/>
                <w:szCs w:val="22"/>
                <w:lang w:val="pt-BR"/>
              </w:rPr>
              <w:t>Promover mecanismos financeiros que permitam canalizar fundos internacionais para financiar atividades associadas a gestão de desastres climáticos – Guia de financiamento climático</w:t>
            </w:r>
          </w:p>
        </w:tc>
      </w:tr>
      <w:tr w:rsidR="002933C5" w14:paraId="37C35176" w14:textId="77777777">
        <w:trPr>
          <w:trHeight w:val="887"/>
        </w:trPr>
        <w:tc>
          <w:tcPr>
            <w:tcW w:w="2855"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58511DB7" w14:textId="77777777" w:rsidR="002933C5" w:rsidRDefault="0024761A">
            <w:pPr>
              <w:pStyle w:val="BodyA"/>
              <w:rPr>
                <w:lang w:val="pt-BR"/>
              </w:rPr>
            </w:pPr>
            <w:r>
              <w:rPr>
                <w:color w:val="FFFFFF"/>
                <w:lang w:val="pt-BR"/>
              </w:rPr>
              <w:t>Beneficiários</w:t>
            </w:r>
          </w:p>
        </w:tc>
        <w:tc>
          <w:tcPr>
            <w:tcW w:w="60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AEDCE7F" w14:textId="77777777" w:rsidR="002933C5" w:rsidRDefault="0024761A">
            <w:pPr>
              <w:pStyle w:val="BodyA"/>
              <w:rPr>
                <w:b w:val="0"/>
                <w:lang w:val="pt-BR"/>
              </w:rPr>
            </w:pPr>
            <w:r>
              <w:rPr>
                <w:b w:val="0"/>
                <w:lang w:val="pt-BR"/>
              </w:rPr>
              <w:t>Município de Cruzeiro do sul no Rio Grande do Sul</w:t>
            </w:r>
          </w:p>
          <w:p w14:paraId="5017AFE2" w14:textId="77777777" w:rsidR="002933C5" w:rsidRDefault="0024761A">
            <w:pPr>
              <w:pStyle w:val="BodyA"/>
              <w:rPr>
                <w:lang w:val="pt-BR"/>
              </w:rPr>
            </w:pPr>
            <w:r>
              <w:rPr>
                <w:b w:val="0"/>
                <w:lang w:val="pt-BR"/>
              </w:rPr>
              <w:t>MIDR - SEDEC</w:t>
            </w:r>
          </w:p>
        </w:tc>
      </w:tr>
      <w:tr w:rsidR="002933C5" w14:paraId="2F1C3BF3" w14:textId="77777777">
        <w:trPr>
          <w:trHeight w:val="277"/>
        </w:trPr>
        <w:tc>
          <w:tcPr>
            <w:tcW w:w="2855"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5B18E5F8" w14:textId="77777777" w:rsidR="002933C5" w:rsidRDefault="0024761A">
            <w:pPr>
              <w:pStyle w:val="BodyA"/>
              <w:rPr>
                <w:lang w:val="pt-BR"/>
              </w:rPr>
            </w:pPr>
            <w:r>
              <w:rPr>
                <w:color w:val="FFFFFF"/>
                <w:lang w:val="pt-BR"/>
              </w:rPr>
              <w:t>País</w:t>
            </w:r>
          </w:p>
        </w:tc>
        <w:tc>
          <w:tcPr>
            <w:tcW w:w="60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53B4D95" w14:textId="77777777" w:rsidR="002933C5" w:rsidRDefault="0024761A">
            <w:pPr>
              <w:pStyle w:val="BodyA"/>
              <w:rPr>
                <w:lang w:val="pt-BR"/>
              </w:rPr>
            </w:pPr>
            <w:r>
              <w:rPr>
                <w:b w:val="0"/>
                <w:bCs w:val="0"/>
                <w:lang w:val="pt-BR"/>
              </w:rPr>
              <w:t>Brasil</w:t>
            </w:r>
          </w:p>
        </w:tc>
      </w:tr>
      <w:tr w:rsidR="002933C5" w14:paraId="1A0B7739" w14:textId="77777777">
        <w:trPr>
          <w:trHeight w:val="577"/>
        </w:trPr>
        <w:tc>
          <w:tcPr>
            <w:tcW w:w="2855"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6934A58D" w14:textId="77777777" w:rsidR="002933C5" w:rsidRDefault="0024761A">
            <w:pPr>
              <w:pStyle w:val="BodyA"/>
              <w:rPr>
                <w:lang w:val="pt-BR"/>
              </w:rPr>
            </w:pPr>
            <w:r>
              <w:rPr>
                <w:color w:val="FFFFFF"/>
                <w:lang w:val="pt-BR"/>
              </w:rPr>
              <w:t>Período para realização do trabalho</w:t>
            </w:r>
          </w:p>
        </w:tc>
        <w:tc>
          <w:tcPr>
            <w:tcW w:w="60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3C00EFB" w14:textId="77777777" w:rsidR="002933C5" w:rsidRDefault="0024761A">
            <w:pPr>
              <w:pStyle w:val="Body"/>
              <w:rPr>
                <w:lang w:val="pt-BR"/>
              </w:rPr>
            </w:pPr>
            <w:r>
              <w:rPr>
                <w:rFonts w:ascii="Calibri" w:hAnsi="Calibri"/>
                <w:lang w:val="pt-BR"/>
                <w14:textOutline w14:w="12700" w14:cap="flat" w14:cmpd="sng" w14:algn="ctr">
                  <w14:noFill/>
                  <w14:prstDash w14:val="solid"/>
                  <w14:miter w14:lim="400000"/>
                </w14:textOutline>
              </w:rPr>
              <w:t>6 meses</w:t>
            </w:r>
          </w:p>
        </w:tc>
      </w:tr>
      <w:tr w:rsidR="002933C5" w14:paraId="22C681B7" w14:textId="77777777">
        <w:trPr>
          <w:trHeight w:val="577"/>
        </w:trPr>
        <w:tc>
          <w:tcPr>
            <w:tcW w:w="2855" w:type="dxa"/>
            <w:tcBorders>
              <w:top w:val="single" w:sz="4" w:space="0" w:color="000000"/>
              <w:left w:val="single" w:sz="4" w:space="0" w:color="000000"/>
              <w:bottom w:val="single" w:sz="4" w:space="0" w:color="000000"/>
              <w:right w:val="single" w:sz="4" w:space="0" w:color="000000"/>
            </w:tcBorders>
            <w:shd w:val="clear" w:color="auto" w:fill="002060"/>
            <w:tcMar>
              <w:top w:w="80" w:type="dxa"/>
              <w:left w:w="80" w:type="dxa"/>
              <w:bottom w:w="80" w:type="dxa"/>
              <w:right w:w="80" w:type="dxa"/>
            </w:tcMar>
          </w:tcPr>
          <w:p w14:paraId="44E9767C" w14:textId="77777777" w:rsidR="002933C5" w:rsidRDefault="0024761A">
            <w:pPr>
              <w:pStyle w:val="BodyA"/>
              <w:rPr>
                <w:lang w:val="pt-BR"/>
              </w:rPr>
            </w:pPr>
            <w:r>
              <w:rPr>
                <w:color w:val="FFFFFF"/>
                <w:lang w:val="pt-BR"/>
              </w:rPr>
              <w:t xml:space="preserve">Data limite </w:t>
            </w:r>
          </w:p>
        </w:tc>
        <w:tc>
          <w:tcPr>
            <w:tcW w:w="60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B735667" w14:textId="77777777" w:rsidR="002933C5" w:rsidRDefault="0024761A">
            <w:pPr>
              <w:pStyle w:val="Body"/>
              <w:rPr>
                <w:lang w:val="pt-BR"/>
              </w:rPr>
            </w:pPr>
            <w:r>
              <w:rPr>
                <w:rFonts w:ascii="Calibri" w:hAnsi="Calibri"/>
                <w:lang w:val="pt-BR"/>
                <w14:textOutline w14:w="12700" w14:cap="flat" w14:cmpd="sng" w14:algn="ctr">
                  <w14:noFill/>
                  <w14:prstDash w14:val="solid"/>
                  <w14:miter w14:lim="400000"/>
                </w14:textOutline>
              </w:rPr>
              <w:t>30/01/2026</w:t>
            </w:r>
          </w:p>
        </w:tc>
      </w:tr>
    </w:tbl>
    <w:p w14:paraId="346B0A38" w14:textId="77777777" w:rsidR="002933C5" w:rsidRDefault="002933C5">
      <w:pPr>
        <w:pStyle w:val="BodyA"/>
        <w:jc w:val="both"/>
        <w:rPr>
          <w:rFonts w:cs="Calibri"/>
          <w:sz w:val="22"/>
          <w:szCs w:val="22"/>
          <w:lang w:val="pt-BR"/>
        </w:rPr>
      </w:pPr>
    </w:p>
    <w:p w14:paraId="0973DDCA" w14:textId="77777777" w:rsidR="002933C5" w:rsidRDefault="0024761A">
      <w:pPr>
        <w:pStyle w:val="Ttulo1"/>
        <w:numPr>
          <w:ilvl w:val="0"/>
          <w:numId w:val="3"/>
        </w:numPr>
        <w:spacing w:before="40" w:after="40" w:line="360" w:lineRule="auto"/>
        <w:jc w:val="both"/>
        <w:rPr>
          <w:rFonts w:ascii="Calibri" w:hAnsi="Calibri" w:cs="Calibri"/>
          <w:color w:val="002060"/>
          <w:sz w:val="28"/>
          <w:szCs w:val="28"/>
          <w:lang w:val="pt-BR"/>
        </w:rPr>
      </w:pPr>
      <w:bookmarkStart w:id="1" w:name="_Toc208500418"/>
      <w:r>
        <w:rPr>
          <w:rFonts w:ascii="Calibri" w:hAnsi="Calibri" w:cs="Calibri"/>
          <w:color w:val="002060"/>
          <w:sz w:val="28"/>
          <w:szCs w:val="28"/>
          <w:lang w:val="pt-BR"/>
        </w:rPr>
        <w:t>Contexto e Justificativas</w:t>
      </w:r>
      <w:bookmarkEnd w:id="1"/>
    </w:p>
    <w:p w14:paraId="3D1040E3" w14:textId="77777777" w:rsidR="002933C5" w:rsidRDefault="002933C5">
      <w:pPr>
        <w:pStyle w:val="BodyA"/>
        <w:rPr>
          <w:lang w:val="pt-BR"/>
        </w:rPr>
      </w:pPr>
    </w:p>
    <w:p w14:paraId="33960847" w14:textId="77777777" w:rsidR="002933C5" w:rsidRDefault="0024761A">
      <w:pPr>
        <w:pStyle w:val="Ttulo2"/>
        <w:spacing w:before="40" w:after="40" w:line="360" w:lineRule="auto"/>
        <w:ind w:firstLine="283"/>
        <w:jc w:val="both"/>
        <w:rPr>
          <w:rFonts w:ascii="Calibri" w:eastAsia="Calibri" w:hAnsi="Calibri" w:cs="Calibri"/>
          <w:color w:val="002060"/>
          <w:sz w:val="28"/>
          <w:szCs w:val="28"/>
          <w:lang w:val="pt-BR"/>
        </w:rPr>
      </w:pPr>
      <w:bookmarkStart w:id="2" w:name="_Toc208500419"/>
      <w:r>
        <w:rPr>
          <w:rFonts w:ascii="Calibri" w:hAnsi="Calibri" w:cs="Calibri"/>
          <w:color w:val="002060"/>
          <w:sz w:val="28"/>
          <w:szCs w:val="28"/>
          <w:lang w:val="pt-BR"/>
        </w:rPr>
        <w:t>2.1 Expertise France</w:t>
      </w:r>
      <w:bookmarkEnd w:id="2"/>
      <w:r>
        <w:rPr>
          <w:rFonts w:ascii="Calibri" w:hAnsi="Calibri" w:cs="Calibri"/>
          <w:color w:val="002060"/>
          <w:sz w:val="28"/>
          <w:szCs w:val="28"/>
          <w:lang w:val="pt-BR"/>
        </w:rPr>
        <w:t xml:space="preserve"> </w:t>
      </w:r>
    </w:p>
    <w:p w14:paraId="1DC84E08" w14:textId="77777777" w:rsidR="002933C5" w:rsidRDefault="0024761A">
      <w:pPr>
        <w:pStyle w:val="BodyA"/>
        <w:spacing w:before="0" w:after="120" w:line="360" w:lineRule="auto"/>
        <w:ind w:firstLine="283"/>
        <w:jc w:val="both"/>
        <w:rPr>
          <w:rFonts w:cs="Calibri"/>
          <w:b w:val="0"/>
          <w:bCs w:val="0"/>
          <w:sz w:val="22"/>
          <w:szCs w:val="22"/>
          <w:lang w:val="pt-BR"/>
        </w:rPr>
      </w:pPr>
      <w:r>
        <w:rPr>
          <w:rFonts w:cs="Calibri"/>
          <w:b w:val="0"/>
          <w:bCs w:val="0"/>
          <w:sz w:val="22"/>
          <w:szCs w:val="22"/>
          <w:lang w:val="pt-BR"/>
        </w:rPr>
        <w:t>Expertise France (</w:t>
      </w:r>
      <w:r>
        <w:rPr>
          <w:rFonts w:cs="Calibri"/>
          <w:b w:val="0"/>
          <w:bCs w:val="0"/>
          <w:color w:val="0000FF"/>
          <w:sz w:val="22"/>
          <w:szCs w:val="22"/>
          <w:u w:val="single"/>
          <w:lang w:val="pt-BR"/>
        </w:rPr>
        <w:t>expertisefrance.fr</w:t>
      </w:r>
      <w:r>
        <w:rPr>
          <w:rFonts w:cs="Calibri"/>
          <w:b w:val="0"/>
          <w:bCs w:val="0"/>
          <w:sz w:val="22"/>
          <w:szCs w:val="22"/>
          <w:lang w:val="pt-BR"/>
        </w:rPr>
        <w:t xml:space="preserve">) é uma agência pública de cooperação técnica </w:t>
      </w:r>
    </w:p>
    <w:p w14:paraId="28665243" w14:textId="77777777" w:rsidR="002933C5" w:rsidRDefault="0024761A">
      <w:pPr>
        <w:pStyle w:val="BodyA"/>
        <w:spacing w:before="0" w:after="120" w:line="360" w:lineRule="auto"/>
        <w:jc w:val="both"/>
        <w:rPr>
          <w:rFonts w:cs="Calibri"/>
          <w:b w:val="0"/>
          <w:bCs w:val="0"/>
          <w:sz w:val="22"/>
          <w:szCs w:val="22"/>
          <w:lang w:val="pt-BR"/>
        </w:rPr>
      </w:pPr>
      <w:r>
        <w:rPr>
          <w:rFonts w:cs="Calibri"/>
          <w:b w:val="0"/>
          <w:bCs w:val="0"/>
          <w:sz w:val="22"/>
          <w:szCs w:val="22"/>
          <w:lang w:val="pt-BR"/>
        </w:rPr>
        <w:t>internacional. A agência atende as necessidades de assessoria técnica de países parceiros nos principais aspectos da ação pública:  governança democrática e financeira, segurança, desenvolvimento sustentável e desenvolvimento humano. Devido à sua ação no campo contribui para os objetivos de solidariedade e de influência da política de desenvolvimento francesa e europeia.</w:t>
      </w:r>
    </w:p>
    <w:p w14:paraId="786EA782" w14:textId="77777777" w:rsidR="002933C5" w:rsidRDefault="0024761A">
      <w:pPr>
        <w:pStyle w:val="BodyA"/>
        <w:spacing w:before="0"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 xml:space="preserve">Desde o 1º de janeiro de 2022, Expertise France é filial da </w:t>
      </w:r>
      <w:hyperlink r:id="rId8" w:tooltip="https://www.afd.fr/es/grupo-afd" w:history="1">
        <w:r>
          <w:rPr>
            <w:rFonts w:cs="Calibri"/>
            <w:b w:val="0"/>
            <w:color w:val="0000FF"/>
            <w:sz w:val="22"/>
            <w:szCs w:val="22"/>
            <w:u w:val="single"/>
            <w:lang w:val="pt-BR"/>
          </w:rPr>
          <w:t>Agência Francesa de Desenvolvimento</w:t>
        </w:r>
      </w:hyperlink>
      <w:r>
        <w:rPr>
          <w:rFonts w:cs="Calibri"/>
          <w:b w:val="0"/>
          <w:color w:val="0000FF"/>
          <w:sz w:val="22"/>
          <w:szCs w:val="22"/>
          <w:u w:val="single"/>
          <w:lang w:val="pt-BR"/>
        </w:rPr>
        <w:t xml:space="preserve"> </w:t>
      </w:r>
      <w:r>
        <w:rPr>
          <w:rStyle w:val="None"/>
          <w:rFonts w:cs="Calibri"/>
          <w:b w:val="0"/>
          <w:bCs w:val="0"/>
          <w:sz w:val="22"/>
          <w:szCs w:val="22"/>
          <w:lang w:val="pt-BR"/>
        </w:rPr>
        <w:t>(Grupo AFD). Em 2023, seu volume de atividade foi de 390 milhões de euros, intervindo em 147 países e 27 territórios com mais de 350 projetos. A Expertise France tem mais de 700 empregados na sede em Paris e mais de 1300 trabalhadores no terreno.</w:t>
      </w:r>
    </w:p>
    <w:p w14:paraId="481D17E5" w14:textId="77777777" w:rsidR="002933C5" w:rsidRDefault="0024761A">
      <w:pPr>
        <w:pStyle w:val="BodyA"/>
        <w:spacing w:before="0" w:after="120" w:line="360" w:lineRule="auto"/>
        <w:ind w:firstLine="283"/>
        <w:jc w:val="both"/>
        <w:rPr>
          <w:rStyle w:val="None"/>
          <w:rFonts w:cs="Calibri"/>
          <w:sz w:val="22"/>
          <w:szCs w:val="22"/>
          <w:lang w:val="pt-BR"/>
        </w:rPr>
      </w:pPr>
      <w:r>
        <w:rPr>
          <w:rStyle w:val="None"/>
          <w:rFonts w:cs="Calibri"/>
          <w:b w:val="0"/>
          <w:bCs w:val="0"/>
          <w:sz w:val="22"/>
          <w:szCs w:val="22"/>
          <w:lang w:val="pt-BR"/>
        </w:rPr>
        <w:t>Na América Latina, a Expertise France atua principalmente com programas regionais, como o Euroclima. Em outubro de 2018, o primeiro escritório da Expertise France foi inaugurado em Bogotá, Colômbia.</w:t>
      </w:r>
    </w:p>
    <w:p w14:paraId="1F2A74CD" w14:textId="77777777" w:rsidR="002933C5" w:rsidRDefault="0024761A">
      <w:pPr>
        <w:pStyle w:val="Ttulo2"/>
        <w:spacing w:before="40" w:after="40" w:line="360" w:lineRule="auto"/>
        <w:ind w:firstLine="283"/>
        <w:jc w:val="both"/>
        <w:rPr>
          <w:rStyle w:val="None"/>
          <w:rFonts w:ascii="Calibri" w:eastAsia="Calibri" w:hAnsi="Calibri" w:cs="Calibri"/>
          <w:color w:val="002060"/>
          <w:sz w:val="28"/>
          <w:szCs w:val="22"/>
          <w:lang w:val="pt-BR"/>
        </w:rPr>
      </w:pPr>
      <w:bookmarkStart w:id="3" w:name="_Toc208500420"/>
      <w:r>
        <w:rPr>
          <w:rStyle w:val="None"/>
          <w:rFonts w:ascii="Calibri" w:hAnsi="Calibri" w:cs="Calibri"/>
          <w:color w:val="002060"/>
          <w:sz w:val="28"/>
          <w:szCs w:val="22"/>
          <w:lang w:val="pt-BR"/>
        </w:rPr>
        <w:t>2.2 O programa Euroclima</w:t>
      </w:r>
      <w:bookmarkEnd w:id="3"/>
    </w:p>
    <w:p w14:paraId="3ACF9053" w14:textId="77777777" w:rsidR="002933C5" w:rsidRDefault="0024761A">
      <w:pPr>
        <w:pStyle w:val="BodyA"/>
        <w:spacing w:before="0"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 xml:space="preserve">Por meio da "Iniciativa para a Transição Verde da América Latina e Caribe" da Comissão Europeia, a União Europeia financia o programa </w:t>
      </w:r>
      <w:hyperlink r:id="rId9" w:tooltip="https://www.euroclima.org/en/" w:history="1">
        <w:r>
          <w:rPr>
            <w:rStyle w:val="Hyperlink1"/>
            <w:sz w:val="22"/>
            <w:szCs w:val="22"/>
            <w:lang w:val="pt-BR"/>
          </w:rPr>
          <w:t>EUROCLIMA</w:t>
        </w:r>
      </w:hyperlink>
      <w:r>
        <w:rPr>
          <w:rStyle w:val="None"/>
          <w:rFonts w:cs="Calibri"/>
          <w:b w:val="0"/>
          <w:bCs w:val="0"/>
          <w:sz w:val="22"/>
          <w:szCs w:val="22"/>
          <w:lang w:val="pt-BR"/>
        </w:rPr>
        <w:t xml:space="preserve">. Seu principal objetivo é contribuir para a Transição Verde na América Latina e no Caribe, apoiando esforços para mitigar e adaptar-se às mudanças climáticas, bem como para proteger e conservar a diversidade biológica nos 33 países da região. </w:t>
      </w:r>
    </w:p>
    <w:p w14:paraId="47E08E4D" w14:textId="77777777" w:rsidR="002933C5" w:rsidRDefault="0024761A">
      <w:pPr>
        <w:pStyle w:val="BodyA"/>
        <w:spacing w:before="0"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lastRenderedPageBreak/>
        <w:t>O Euroclima apoia o desenvolvimento, a implementação e o monitoramento de Estratégias de Longo Prazo alinhadas às Contribuições Nacionalmente Determinadas (NDCs) dos países da América Latina e do Caribe, bem como seus compromissos com o marco global de biodiversidade pós-2020. O programa é implementado por cinco agências de países-membros da União Europeia e duas agências das Nações Unidas, incluindo a Expertise France.</w:t>
      </w:r>
    </w:p>
    <w:p w14:paraId="0CC00B20" w14:textId="77777777" w:rsidR="002933C5" w:rsidRDefault="0024761A">
      <w:pPr>
        <w:pStyle w:val="BodyA"/>
        <w:spacing w:before="0"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Durante a Fase 3 do programa, a Expertise France liderou o setor "Florestas, Biodiversidade e Ecossistemas" (BBE) e foi responsável por fornecer assistência técnica no setor "Produção Resiliente de Alimentos" (PRA).</w:t>
      </w:r>
    </w:p>
    <w:p w14:paraId="3E77745C" w14:textId="77777777" w:rsidR="002933C5" w:rsidRDefault="0024761A">
      <w:pPr>
        <w:pStyle w:val="BodyA"/>
        <w:spacing w:before="0"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A partir de 2021, com o início da Fase 4, foi introduzido o mecanismo de "Diálogo entre Países", que coordena Pontos Focais Nacionais (PFNs), ministérios setoriais e instituições relevantes para definir, programar e implementar ações prioritárias. Essa metodologia permite a identificação conjunta com o país das necessidades de assistência técnica e a definição das ações mais adequadas com base na política climática do país e na capacidade do programa de atender à solicitação.</w:t>
      </w:r>
    </w:p>
    <w:p w14:paraId="07B7CDEF" w14:textId="77777777" w:rsidR="002933C5" w:rsidRDefault="0024761A">
      <w:pPr>
        <w:pStyle w:val="BodyA"/>
        <w:spacing w:before="0"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A Fase 5, "Transição Verde" ("EUROCLIMA LAC"), iniciada em 2023, dá continuidade a essa metodologia e tem a biodiversidade e as mudanças climáticas como eixos principais do programa.</w:t>
      </w:r>
    </w:p>
    <w:p w14:paraId="3163FB81" w14:textId="77777777" w:rsidR="002933C5" w:rsidRDefault="0024761A">
      <w:pPr>
        <w:pStyle w:val="BodyA"/>
        <w:spacing w:before="0"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A Expertise France concentra suas intervenções nas linhas de ação "Políticas, planos e instituições relacionadas ao clima", "Acesso a financiamento e investimento" e "Coordenação entre setores, entre níveis de governo e múltiplas partes interessadas", e garante a capitalização de experiências de projetos em andamento nos setores "BBE" e "PRA".</w:t>
      </w:r>
    </w:p>
    <w:p w14:paraId="63B447BF" w14:textId="77777777" w:rsidR="002933C5" w:rsidRDefault="0024761A">
      <w:pPr>
        <w:pStyle w:val="BodyA"/>
        <w:spacing w:before="0" w:after="120" w:line="360" w:lineRule="auto"/>
        <w:ind w:firstLine="283"/>
        <w:jc w:val="both"/>
        <w:rPr>
          <w:rStyle w:val="None"/>
          <w:rFonts w:cs="Calibri"/>
          <w:b w:val="0"/>
          <w:bCs w:val="0"/>
          <w:sz w:val="20"/>
          <w:szCs w:val="22"/>
          <w:lang w:val="pt-BR"/>
        </w:rPr>
      </w:pPr>
      <w:r>
        <w:rPr>
          <w:rStyle w:val="None"/>
          <w:b w:val="0"/>
          <w:sz w:val="22"/>
          <w:lang w:val="pt-BR"/>
        </w:rPr>
        <w:t xml:space="preserve">EUROCLIMA se insere na convergência estratégica entre a iniciativa Global Gateway da União Europeia e seu Plano de Ação de Gênero III (GAP III), estabelecendo um novo paradigma onde a transição ecológica é indissociável da justiça social. Sob esse marco, os investimentos do Global Gateway </w:t>
      </w:r>
      <w:r>
        <w:rPr>
          <w:rStyle w:val="None"/>
          <w:b w:val="0"/>
          <w:sz w:val="22"/>
        </w:rPr>
        <w:footnoteReference w:id="2"/>
      </w:r>
      <w:r>
        <w:rPr>
          <w:rStyle w:val="None"/>
          <w:b w:val="0"/>
          <w:sz w:val="22"/>
          <w:lang w:val="pt-BR"/>
        </w:rPr>
        <w:t>em infraestruturas verdes não buscam apenas a descarbonização e a resiliência climática, mas são desenhados como veículos de empoderamento para fechar as brechas de gênero. O EUROCLIMA operacionaliza essa visão ao integrar de maneira transversal a abordagem de gênero em seus diálogos políticos e projetos-piloto, assegurando que as mulheres e as comunidades vulneráveis não sejam meras espectadoras, mas agentes ativas na governança dos recursos naturais e na economia circular. Assim, o programa garante que cada euro investido gere um dividendo duplo: acelerar a transição para economias neutras em carbono e construir sociedades mais equitativas, demonstrando que a sustentabilidade ambiental e a igualdade de gênero são pilares interdependentes para o desenvolvimento duradouro da América Latina e do Caribe.</w:t>
      </w:r>
    </w:p>
    <w:p w14:paraId="16EBE4B5" w14:textId="77777777" w:rsidR="002933C5" w:rsidRDefault="0024761A">
      <w:pPr>
        <w:pStyle w:val="BodyA"/>
        <w:spacing w:before="0" w:after="120" w:line="360" w:lineRule="auto"/>
        <w:jc w:val="both"/>
        <w:rPr>
          <w:rStyle w:val="None"/>
          <w:rFonts w:cs="Calibri"/>
          <w:bCs w:val="0"/>
          <w:sz w:val="22"/>
          <w:szCs w:val="22"/>
          <w:lang w:val="pt-BR"/>
        </w:rPr>
      </w:pPr>
      <w:r>
        <w:rPr>
          <w:rStyle w:val="None"/>
          <w:rFonts w:cs="Calibri"/>
          <w:bCs w:val="0"/>
          <w:sz w:val="22"/>
          <w:szCs w:val="22"/>
          <w:lang w:val="pt-BR"/>
        </w:rPr>
        <w:lastRenderedPageBreak/>
        <w:t>Euroclima no Brasil</w:t>
      </w:r>
    </w:p>
    <w:p w14:paraId="72B1BB9B" w14:textId="77777777" w:rsidR="002933C5" w:rsidRDefault="0024761A">
      <w:pPr>
        <w:pStyle w:val="BodyA"/>
        <w:spacing w:before="0" w:after="120" w:line="360" w:lineRule="auto"/>
        <w:ind w:firstLine="283"/>
        <w:jc w:val="both"/>
        <w:rPr>
          <w:rStyle w:val="None"/>
          <w:rFonts w:cs="Calibri"/>
          <w:b w:val="0"/>
          <w:sz w:val="22"/>
          <w:szCs w:val="22"/>
          <w:lang w:val="pt-BR"/>
        </w:rPr>
      </w:pPr>
      <w:r>
        <w:rPr>
          <w:rStyle w:val="None"/>
          <w:rFonts w:cs="Calibri"/>
          <w:b w:val="0"/>
          <w:sz w:val="22"/>
          <w:szCs w:val="22"/>
          <w:lang w:val="pt-BR"/>
        </w:rPr>
        <w:t xml:space="preserve">Em 2024, foi realizado o Segundo Diálogo de Países entre o Brasil e o programa EUROCLIMA, por meio do qual essas áreas temáticas foram priorizadas: 1) Redução do Risco de Desastres (RRD), 2) Bioeconomia, e 3) Estratégia de descarbonização. </w:t>
      </w:r>
    </w:p>
    <w:p w14:paraId="277730EE" w14:textId="77777777" w:rsidR="002933C5" w:rsidRDefault="0024761A">
      <w:pPr>
        <w:pStyle w:val="BodyA"/>
        <w:spacing w:before="0" w:after="120" w:line="360" w:lineRule="auto"/>
        <w:ind w:firstLine="283"/>
        <w:jc w:val="both"/>
        <w:rPr>
          <w:rStyle w:val="None"/>
          <w:rFonts w:cs="Calibri"/>
          <w:b w:val="0"/>
          <w:sz w:val="22"/>
          <w:szCs w:val="22"/>
          <w:lang w:val="pt-BR"/>
        </w:rPr>
      </w:pPr>
      <w:r>
        <w:rPr>
          <w:rStyle w:val="None"/>
          <w:rFonts w:cs="Calibri"/>
          <w:b w:val="0"/>
          <w:sz w:val="22"/>
          <w:szCs w:val="22"/>
          <w:lang w:val="pt-BR"/>
        </w:rPr>
        <w:t>Destas, foram delineadas três ações prioritárias a serem executadas pelas agências implementadoras do EUROCLIMA.</w:t>
      </w:r>
    </w:p>
    <w:p w14:paraId="229CEB9C" w14:textId="77777777" w:rsidR="002933C5" w:rsidRDefault="0024761A">
      <w:pPr>
        <w:pStyle w:val="BodyA"/>
        <w:spacing w:before="0" w:after="120" w:line="360" w:lineRule="auto"/>
        <w:ind w:firstLine="283"/>
        <w:jc w:val="both"/>
        <w:rPr>
          <w:rStyle w:val="None"/>
          <w:rFonts w:cs="Calibri"/>
          <w:sz w:val="22"/>
          <w:szCs w:val="22"/>
          <w:lang w:val="pt-BR"/>
        </w:rPr>
      </w:pPr>
      <w:r>
        <w:rPr>
          <w:rStyle w:val="None"/>
          <w:rFonts w:cs="Calibri"/>
          <w:b w:val="0"/>
          <w:sz w:val="22"/>
          <w:szCs w:val="22"/>
          <w:lang w:val="pt-BR"/>
        </w:rPr>
        <w:t xml:space="preserve">Especificamente, a Ação Priorizada 1, “Promoção da Resiliência Climática na Região do Rio Grande do Sul: Promover soluções que levem a uma redução da incidência de desastres relacionados ao clima em áreas rurais e urbanas da região do Rio Grande do Sul, a fim de melhorar a competitividade, a adaptação às mudanças climáticas e o acesso a financiamentos e investimentos climáticos”, </w:t>
      </w:r>
      <w:r>
        <w:rPr>
          <w:rStyle w:val="None"/>
          <w:rFonts w:cs="Calibri"/>
          <w:sz w:val="22"/>
          <w:szCs w:val="22"/>
          <w:lang w:val="pt-BR"/>
        </w:rPr>
        <w:t>em seu componente 2 (objetivo 2) “Contribuir à redução dos riscos de desastres, em coordenação entre os diferentes atores envolvidos na GRC, bem como promover mecanismos financeiros que permitam canalizar fundos internacionais para financiar atividades associadas a esta gestão”, é executada pela Expertise France.</w:t>
      </w:r>
    </w:p>
    <w:p w14:paraId="79078EA5" w14:textId="77777777" w:rsidR="002933C5" w:rsidRDefault="0024761A">
      <w:pPr>
        <w:pStyle w:val="BodyA"/>
        <w:spacing w:before="0" w:after="120" w:line="360" w:lineRule="auto"/>
        <w:ind w:firstLine="284"/>
        <w:jc w:val="both"/>
        <w:rPr>
          <w:rStyle w:val="None"/>
          <w:rFonts w:cs="Calibri"/>
          <w:b w:val="0"/>
          <w:sz w:val="22"/>
          <w:szCs w:val="22"/>
          <w:lang w:val="pt-BR"/>
        </w:rPr>
      </w:pPr>
      <w:r>
        <w:rPr>
          <w:rStyle w:val="None"/>
          <w:rFonts w:cs="Calibri"/>
          <w:b w:val="0"/>
          <w:sz w:val="22"/>
          <w:szCs w:val="22"/>
          <w:lang w:val="pt-BR"/>
        </w:rPr>
        <w:t>Através das atividades a serem desenvolvidas no âmbito do componente 2 da ação 1, pretende-se alcançar os seguintes resultados:</w:t>
      </w:r>
    </w:p>
    <w:p w14:paraId="31F83B04" w14:textId="77777777" w:rsidR="002933C5" w:rsidRDefault="0024761A">
      <w:pPr>
        <w:pStyle w:val="BodyA"/>
        <w:numPr>
          <w:ilvl w:val="0"/>
          <w:numId w:val="26"/>
        </w:numPr>
        <w:spacing w:before="0" w:after="120" w:line="360" w:lineRule="auto"/>
        <w:jc w:val="both"/>
        <w:rPr>
          <w:rStyle w:val="None"/>
          <w:rFonts w:cs="Calibri"/>
          <w:b w:val="0"/>
          <w:sz w:val="22"/>
          <w:szCs w:val="22"/>
          <w:lang w:val="pt-BR"/>
        </w:rPr>
      </w:pPr>
      <w:r>
        <w:rPr>
          <w:rStyle w:val="None"/>
          <w:rFonts w:cs="Calibri"/>
          <w:b w:val="0"/>
          <w:sz w:val="22"/>
          <w:szCs w:val="22"/>
          <w:lang w:val="pt-BR"/>
        </w:rPr>
        <w:t>Uma melhor identificação e adopção, pelos diferentes atores envolvidos na resiliência climática no Brasil, de soluções tecnológicas inovadoras (em planificação urbana e não urbana) para reduzir os riscos de desastres associados à mudança climática, além da incorporação dos temas de acesso a financiamentos.</w:t>
      </w:r>
    </w:p>
    <w:p w14:paraId="1AFCD1A9" w14:textId="77777777" w:rsidR="002933C5" w:rsidRDefault="0024761A">
      <w:pPr>
        <w:pStyle w:val="BodyA"/>
        <w:numPr>
          <w:ilvl w:val="0"/>
          <w:numId w:val="26"/>
        </w:numPr>
        <w:spacing w:before="0" w:after="120" w:line="360" w:lineRule="auto"/>
        <w:jc w:val="both"/>
        <w:rPr>
          <w:rStyle w:val="None"/>
          <w:rFonts w:cs="Calibri"/>
          <w:b w:val="0"/>
          <w:sz w:val="22"/>
          <w:szCs w:val="22"/>
          <w:lang w:val="pt-BR"/>
        </w:rPr>
      </w:pPr>
      <w:r>
        <w:rPr>
          <w:rStyle w:val="None"/>
          <w:rFonts w:cs="Calibri"/>
          <w:b w:val="0"/>
          <w:sz w:val="22"/>
          <w:szCs w:val="22"/>
          <w:lang w:val="pt-BR"/>
        </w:rPr>
        <w:t>Um melhor acesso a mecanismos de financiamento nacionais e internacionais para implementação de ações de resiliência climática nos níveis federal, estadual e municipal.</w:t>
      </w:r>
    </w:p>
    <w:p w14:paraId="700405A0" w14:textId="77777777" w:rsidR="002933C5" w:rsidRDefault="0024761A">
      <w:pPr>
        <w:pStyle w:val="BodyA"/>
        <w:spacing w:before="0" w:after="120" w:line="360" w:lineRule="auto"/>
        <w:ind w:firstLine="284"/>
        <w:jc w:val="both"/>
        <w:rPr>
          <w:b w:val="0"/>
          <w:lang w:val="pt-BR"/>
        </w:rPr>
      </w:pPr>
      <w:r>
        <w:rPr>
          <w:rStyle w:val="None"/>
          <w:b w:val="0"/>
          <w:lang w:val="pt-BR"/>
        </w:rPr>
        <w:t>A fim de garantir que os resultados previstos sejam efetivos e abrangentes, é fundamental que ambos incorporem uma perspectiva de género inclusiva, promovendo a participação equitativa de mulheres e grupos historicamente subrepresentados em todas as etapas das ações voltadas à resiliência climática e ao acesso ao financiamento. Essa abordagem fortalece a justiça social, a sustentabilidade dos projetos e contribui para que as estratégias de enfrentamento e recuperação de desastres climáticos considerem as diferentes vulnerabilidades e capacidades presentes na sociedade brasileira, promovendo soluções mais integradas e eficientes.</w:t>
      </w:r>
    </w:p>
    <w:p w14:paraId="6558C508" w14:textId="77777777" w:rsidR="002933C5" w:rsidRDefault="0024761A">
      <w:pPr>
        <w:pStyle w:val="BodyA"/>
        <w:spacing w:before="0" w:after="120" w:line="360" w:lineRule="auto"/>
        <w:ind w:firstLine="283"/>
        <w:jc w:val="both"/>
        <w:rPr>
          <w:rStyle w:val="None"/>
          <w:rFonts w:cs="Calibri"/>
          <w:bCs w:val="0"/>
          <w:sz w:val="22"/>
          <w:szCs w:val="22"/>
          <w:lang w:val="pt-BR"/>
        </w:rPr>
      </w:pPr>
      <w:r>
        <w:rPr>
          <w:rStyle w:val="None"/>
          <w:rFonts w:cs="Calibri"/>
          <w:bCs w:val="0"/>
          <w:sz w:val="22"/>
          <w:szCs w:val="22"/>
          <w:lang w:val="pt-BR"/>
        </w:rPr>
        <w:t xml:space="preserve">Por meio desta chamada de propostas, a Expertise France busca uma equipe de consultoria para elaborar </w:t>
      </w:r>
      <w:r>
        <w:rPr>
          <w:rStyle w:val="None"/>
          <w:bCs w:val="0"/>
          <w:sz w:val="22"/>
          <w:szCs w:val="22"/>
          <w:lang w:val="pt-BR"/>
        </w:rPr>
        <w:t xml:space="preserve">um guia de acesso ao financiamento, tanto para fundos de prevenção quanto para fundos </w:t>
      </w:r>
      <w:r>
        <w:rPr>
          <w:rStyle w:val="None"/>
          <w:bCs w:val="0"/>
          <w:sz w:val="22"/>
          <w:szCs w:val="22"/>
          <w:lang w:val="pt-BR"/>
        </w:rPr>
        <w:lastRenderedPageBreak/>
        <w:t xml:space="preserve">de reação pós-desastre e reconstrução, destinado a todos os atores envolvidos na gestão de riscos climáticos do Brasil. </w:t>
      </w:r>
      <w:r>
        <w:rPr>
          <w:rStyle w:val="None"/>
          <w:rFonts w:cs="Calibri"/>
          <w:bCs w:val="0"/>
          <w:sz w:val="22"/>
          <w:szCs w:val="22"/>
          <w:lang w:val="pt-BR"/>
        </w:rPr>
        <w:t>Assim, possibilitando a obtenção do resultado número 2.</w:t>
      </w:r>
    </w:p>
    <w:p w14:paraId="198BB221" w14:textId="77777777" w:rsidR="002933C5" w:rsidRDefault="0024761A">
      <w:pPr>
        <w:pStyle w:val="Ttulo2"/>
        <w:spacing w:before="40" w:after="40" w:line="360" w:lineRule="auto"/>
        <w:jc w:val="both"/>
        <w:rPr>
          <w:rStyle w:val="None"/>
          <w:rFonts w:ascii="Calibri" w:hAnsi="Calibri" w:cs="Calibri"/>
          <w:color w:val="002060"/>
          <w:sz w:val="28"/>
          <w:szCs w:val="22"/>
          <w:lang w:val="pt-BR"/>
        </w:rPr>
      </w:pPr>
      <w:bookmarkStart w:id="4" w:name="_Toc208500421"/>
      <w:r>
        <w:rPr>
          <w:rStyle w:val="None"/>
          <w:rFonts w:ascii="Calibri" w:hAnsi="Calibri" w:cs="Calibri"/>
          <w:color w:val="002060"/>
          <w:sz w:val="28"/>
          <w:szCs w:val="22"/>
          <w:lang w:val="pt-BR"/>
        </w:rPr>
        <w:t>2.3 Justificativa</w:t>
      </w:r>
      <w:bookmarkEnd w:id="4"/>
    </w:p>
    <w:p w14:paraId="1F3D56E2" w14:textId="77777777" w:rsidR="002933C5" w:rsidRDefault="0024761A">
      <w:pPr>
        <w:pStyle w:val="BodyA"/>
        <w:spacing w:before="0"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Um dos principais desafios na gestão de riscos e de desastres no Brasil inclui a combinação de mudanças climáticas e fenômenos climáticos regionais como o El Niño, que exacerbam a frequência e a intensidade de eventos meteorológicos extremos. A colisão de massas de ar tropicais e polares na região frequentemente leva a tempestades severas e chuvas intensas. Além disso, vulnerabilidades de infraestrutura, como sistemas de drenagem inadequados e diques mal-conservados, contribuem para a gravidade dos impactos das inundações. Lidar com esses desastres requer uma abordagem multifacetada, incluindo a melhoria da resiliência da infraestrutura, o aprimoramento dos sistemas de alerta precoce e a implementação de estratégias eficazes de adaptação climática em vários níveis.</w:t>
      </w:r>
    </w:p>
    <w:p w14:paraId="0F3AED1A" w14:textId="77777777" w:rsidR="002933C5" w:rsidRDefault="0024761A">
      <w:pPr>
        <w:pStyle w:val="BodyA"/>
        <w:spacing w:after="120" w:line="360" w:lineRule="auto"/>
        <w:jc w:val="both"/>
        <w:rPr>
          <w:rStyle w:val="None"/>
          <w:rFonts w:cs="Calibri"/>
          <w:bCs w:val="0"/>
          <w:sz w:val="22"/>
          <w:szCs w:val="22"/>
          <w:u w:val="single"/>
          <w:lang w:val="pt-BR"/>
        </w:rPr>
      </w:pPr>
      <w:r>
        <w:rPr>
          <w:rStyle w:val="None"/>
          <w:rFonts w:cs="Calibri"/>
          <w:bCs w:val="0"/>
          <w:sz w:val="22"/>
          <w:szCs w:val="22"/>
          <w:u w:val="single"/>
          <w:lang w:val="pt-BR"/>
        </w:rPr>
        <w:t>Desastre do Rio Grande do Sul - 2024</w:t>
      </w:r>
    </w:p>
    <w:p w14:paraId="62A6BF7B" w14:textId="77777777" w:rsidR="002933C5" w:rsidRDefault="0024761A">
      <w:pPr>
        <w:pStyle w:val="BodyA"/>
        <w:spacing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Em 2024, o Rio Grande do Sul enfrentou o maior desastre de sua história. Chuvas intensas, enxurradas e inundações atingiram 452 dos 497 municípios (cerca de 25.000 km² ficaram inundados), afetando mais de 2,39 milhões de pessoas. Em 1º de maio, o governo estadual decretou estado de calamidade pública. Segundo a Defesa Civil, foram registrados 185 mortos, 23 desaparecidos, e mais de 537 mil pessoas desalojadas. As operações de resgate mobilizaram bombeiros, Forças Armadas e voluntários, resultando na retirada de 82.666 pessoas e cerca de 15.000 animais.</w:t>
      </w:r>
    </w:p>
    <w:p w14:paraId="320CC500" w14:textId="77777777" w:rsidR="002933C5" w:rsidRDefault="0024761A">
      <w:pPr>
        <w:pStyle w:val="BodyA"/>
        <w:spacing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O governo federal lançou a plataforma “Brasil Unido pelo Rio Grande do Sul”, centralizando informações e serviços emergenciais. Em um mês, o site teve quase 500 mil acessos, oferecendo apoio para o saque do Fundo de Garantia do Tempo de Serviço, localização de hospitais de campanha, transporte de doações e rastreamento de áreas afetadas. A plataforma também trouxe transparência sobre os recursos públicos aplicados.</w:t>
      </w:r>
    </w:p>
    <w:p w14:paraId="2EEE5962" w14:textId="77777777" w:rsidR="002933C5" w:rsidRDefault="0024761A">
      <w:pPr>
        <w:pStyle w:val="BodyA"/>
        <w:spacing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Para a reconstrução, o governo estadual já repassou mais de R$ 101 milhões a municípios afetados, atendendo 288 municípios com repasses de R$ 200 mil cada (totalizando R$ 57,6 milhões).</w:t>
      </w:r>
    </w:p>
    <w:p w14:paraId="08E7C9EA" w14:textId="77777777" w:rsidR="002933C5" w:rsidRDefault="0024761A">
      <w:pPr>
        <w:pStyle w:val="BodyA"/>
        <w:spacing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No âmbito federal, a SEDEC repassou ao Estado do Rio Grande do Sul R$ 3,5 bilhões dos R$ 4,8 bilhões destinados a emergências em todo o Brasil em 2024, incluindo apoio direto à população, ao Estado e aos municípios em resposta e recuperação. Somente para a resposta imediata, foram R$ 1,3 bilhão, além de R$ 2 bilhões para o “Auxílio Reconstrução”. A SEDEC aprovou</w:t>
      </w:r>
      <w:r>
        <w:rPr>
          <w:rStyle w:val="None"/>
          <w:rFonts w:cs="Calibri"/>
          <w:b w:val="0"/>
          <w:bCs w:val="0"/>
          <w:color w:val="auto"/>
          <w:sz w:val="22"/>
          <w:szCs w:val="22"/>
          <w:lang w:val="pt-BR"/>
        </w:rPr>
        <w:t xml:space="preserve"> </w:t>
      </w:r>
      <w:r>
        <w:rPr>
          <w:rStyle w:val="None"/>
          <w:rFonts w:cs="Calibri"/>
          <w:b w:val="0"/>
          <w:bCs w:val="0"/>
          <w:color w:val="EE0000"/>
          <w:sz w:val="22"/>
          <w:szCs w:val="22"/>
          <w:lang w:val="pt-BR"/>
        </w:rPr>
        <w:t xml:space="preserve">1.544 </w:t>
      </w:r>
      <w:r>
        <w:rPr>
          <w:rStyle w:val="None"/>
          <w:rFonts w:cs="Calibri"/>
          <w:b w:val="0"/>
          <w:bCs w:val="0"/>
          <w:sz w:val="22"/>
          <w:szCs w:val="22"/>
          <w:lang w:val="pt-BR"/>
        </w:rPr>
        <w:t xml:space="preserve">planos de trabalho para municípios afetados, com foco em assistência humanitária, restabelecimento de serviços essenciais e reconstrução. </w:t>
      </w:r>
    </w:p>
    <w:p w14:paraId="3F39CA29"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sz w:val="22"/>
          <w:szCs w:val="22"/>
          <w:lang w:val="pt-BR"/>
        </w:rPr>
        <w:t xml:space="preserve">A gravidade do desastre de 2024 evidenciou fragilidades nas infraestruturas críticas (saneamento, drenagem, habitação, </w:t>
      </w:r>
      <w:r>
        <w:rPr>
          <w:rStyle w:val="None"/>
          <w:rFonts w:cs="Calibri"/>
          <w:b w:val="0"/>
          <w:bCs w:val="0"/>
          <w:color w:val="auto"/>
          <w:sz w:val="22"/>
          <w:szCs w:val="22"/>
          <w:lang w:val="pt-BR"/>
        </w:rPr>
        <w:t xml:space="preserve">transporte) e na coordenação das ações de adaptação e recuperação. Mas além </w:t>
      </w:r>
      <w:r>
        <w:rPr>
          <w:rStyle w:val="None"/>
          <w:rFonts w:cs="Calibri"/>
          <w:b w:val="0"/>
          <w:bCs w:val="0"/>
          <w:color w:val="auto"/>
          <w:sz w:val="22"/>
          <w:szCs w:val="22"/>
          <w:lang w:val="pt-BR"/>
        </w:rPr>
        <w:lastRenderedPageBreak/>
        <w:t xml:space="preserve">disso, revelou a fragilidade estrutural dos mecanismos de financiamento disponíveis para gestão de riscos no Brasil. Apesar de esforços coordenados entre os entes federativos, a magnitude da tragédia, evidenciou os limites operacionais e orçamentários do modelo tradicional. </w:t>
      </w:r>
    </w:p>
    <w:p w14:paraId="270D4A8E"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color w:val="auto"/>
          <w:sz w:val="22"/>
          <w:szCs w:val="22"/>
          <w:lang w:val="pt-BR"/>
        </w:rPr>
        <w:t>Nesse cenário, torna-se evidente a necessidade de diversificação das fontes de financiamento, com especial atenção ao potencial ainda subutilizado dos fundos climáticos nacionais e internacionais. O Brasil é elegível para uma série de mecanismos multilaterais, como o Fundo Verde para o Clima (GCF), o Fundo de Adaptação (Adaptation Fund) e o Global Environment Facility (GEF), que podem apoiar projetos voltados à adaptação e resiliência climática, desde que alinhados a estratégias nacionais e apresentados com solidez técnica. No entanto, o acesso a esses recursos requer planejamento prévio, articulação institucional e qualificação técnica para formulação de propostas.</w:t>
      </w:r>
    </w:p>
    <w:p w14:paraId="43F20440"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color w:val="auto"/>
          <w:sz w:val="22"/>
          <w:szCs w:val="22"/>
          <w:lang w:val="pt-BR"/>
        </w:rPr>
        <w:t>Além dos fundos multilaterais, existem oportunidades crescentes de cooperação financeira por meio de bancos de desenvolvimento, agências de cooperação e fundos temáticos vinculados a programas específicos. Tais mecanismos podem oferecer recursos não reembolsáveis, assistência técnica ou empréstimos em condições favoráveis, desde que vinculados a planos de ação climática integrados, que articulem mitigação, adaptação e co-benefícios sociais.</w:t>
      </w:r>
    </w:p>
    <w:p w14:paraId="3699DCD9"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color w:val="auto"/>
          <w:sz w:val="22"/>
          <w:szCs w:val="22"/>
          <w:lang w:val="pt-BR"/>
        </w:rPr>
        <w:t>O setor privado também representa uma via estratégica a ser mobilizada, por meio de instrumentos como títulos verdes (green bonds), blended finance e parcerias público-privadas orientadas para infraestrutura resiliente. Empresas do setor de seguros, tecnologia e construção podem contribuir com financiamento, inovação e execução, especialmente em soluções baseadas na natureza, sistemas de alerta precoce e modelos de reconstrução sustentável. Para isso, é necessário criar marcos regulatórios claros, fomentar garantias de risco e incentivar arranjos cooperativos multissetoriais. A reconstrução do Rio Grande do Sul, portanto, pode se tornar uma oportunidade concreta de modernizar os mecanismos de financiamento para desastres e alinhar a resposta climática brasileira com os padrões internacionais de resiliência e justiça climática.</w:t>
      </w:r>
    </w:p>
    <w:p w14:paraId="47BA4341" w14:textId="77777777" w:rsidR="002933C5" w:rsidRDefault="002933C5">
      <w:pPr>
        <w:pStyle w:val="BodyA"/>
        <w:spacing w:after="120" w:line="360" w:lineRule="auto"/>
        <w:ind w:firstLine="283"/>
        <w:jc w:val="both"/>
        <w:rPr>
          <w:rStyle w:val="None"/>
          <w:rFonts w:cs="Calibri"/>
          <w:b w:val="0"/>
          <w:bCs w:val="0"/>
          <w:color w:val="auto"/>
          <w:sz w:val="22"/>
          <w:szCs w:val="22"/>
          <w:lang w:val="pt-BR"/>
        </w:rPr>
      </w:pPr>
    </w:p>
    <w:p w14:paraId="4FB2E6F5"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color w:val="auto"/>
          <w:sz w:val="22"/>
          <w:szCs w:val="22"/>
          <w:lang w:val="pt-BR"/>
        </w:rPr>
        <w:t>Nesse contexto, a escolha de Cruzeiro do Sul como município piloto se deve ao fato de suas características serem semelhantes às de muitos municípios de pequeno porte sujeitos a eventos climáticos recorrentes. Com a 2.685ª posição entre os 5.571 municípios brasileiros em termos populacionais, o município apresenta um perfil que permite desenvolver orientações e metodologias que poderão ser utilizadas em outras localidades de porte similar. Cruzeiro do Sul também recebeu cerca de R$ 6,5 milhões da SEDEC em ações pós-desastre, valor próximo à média repassada aos municípios gaúchos após o desastre de 2024, o que indica a relevância dos impactos locais. Essas condições sugerem que o município oferece um contexto adequado para testar e ajustar soluções voltadas ao fortalecimento da resiliência e ao acesso a financiamentos climáticos.</w:t>
      </w:r>
    </w:p>
    <w:p w14:paraId="1D5336BF"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color w:val="auto"/>
          <w:sz w:val="22"/>
          <w:szCs w:val="22"/>
          <w:lang w:val="pt-BR"/>
        </w:rPr>
        <w:lastRenderedPageBreak/>
        <w:t>Adicionalmente, é importante reconhecer que os desastres climáticos no Brasil — e particularmente no Rio Grande do Sul — apresentam impactos diferenciados por gênero. Mulheres, especialmente aquelas em áreas rurais, chefes de família, trabalhadoras informais, cuidadoras, mulheres idosas, quilombolas e outras comunidades tradicionais, enfrentam maior exposição à vulnerabilidade socioeconômica, menor acesso a financiamento e créditos formais, barreiras à participação em processos de decisão e menor acesso a informações de alerta e a serviços financeiros. Em eventos extremos, aumentam também os riscos de violência baseada em gênero, interrupção de redes de cuidado e limitações na mobilidade.</w:t>
      </w:r>
    </w:p>
    <w:p w14:paraId="1C680CE3"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color w:val="auto"/>
          <w:sz w:val="22"/>
          <w:szCs w:val="22"/>
          <w:lang w:val="pt-BR"/>
        </w:rPr>
        <w:t>No município de Cruzeiro do Sul e em outros municípios do Vale do Taquari, dados locais indicam que mulheres possuem menor acesso a crédito produtivo, seguro rural, programas de financiamento e assistência técnica, o que limita sua capacidade de adaptação e recuperação pós-desastre. Assim, qualquer mecanismo de financiamento climático ou de gestão de risco deve necessariamente incluir princípios de igualdade de gênero, análise de impactos diferenciados e recomendações para garantir que mulheres, meninas e pessoas de identidades de gênero diversas possam acessar de forma equitativa os fundos e benefícios.</w:t>
      </w:r>
    </w:p>
    <w:p w14:paraId="5EC32F96"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color w:val="auto"/>
          <w:sz w:val="22"/>
          <w:szCs w:val="22"/>
          <w:lang w:val="pt-BR"/>
        </w:rPr>
        <w:t>Essas desigualdades estruturais também se refletem no acesso ao financiamento climático: mulheres agricultoras, empreendedoras rurais ou urbanas, lideranças comunitárias e gestoras públicas enfrentam dificuldades maiores para acessar recursos, participar de capacitações, integrar projetos financiáveis ou transitar em circuitos técnicos de elaboração de propostas. Da mesma forma, as instituições públicas frequentemente carecem de instrumentos, métricas e capacidades para incorporar gênero nos critérios de elegibilidade e nos modelos de financiamento.</w:t>
      </w:r>
    </w:p>
    <w:p w14:paraId="01058681" w14:textId="77777777" w:rsidR="002933C5" w:rsidRDefault="0024761A">
      <w:pPr>
        <w:pStyle w:val="BodyA"/>
        <w:spacing w:after="120" w:line="360" w:lineRule="auto"/>
        <w:ind w:firstLine="283"/>
        <w:jc w:val="both"/>
        <w:rPr>
          <w:rStyle w:val="None"/>
          <w:rFonts w:cs="Calibri"/>
          <w:b w:val="0"/>
          <w:bCs w:val="0"/>
          <w:color w:val="auto"/>
          <w:sz w:val="22"/>
          <w:szCs w:val="22"/>
          <w:lang w:val="pt-BR"/>
        </w:rPr>
      </w:pPr>
      <w:r>
        <w:rPr>
          <w:rStyle w:val="None"/>
          <w:rFonts w:cs="Calibri"/>
          <w:b w:val="0"/>
          <w:bCs w:val="0"/>
          <w:color w:val="auto"/>
          <w:sz w:val="22"/>
          <w:szCs w:val="22"/>
          <w:lang w:val="pt-BR"/>
        </w:rPr>
        <w:t>Assim, o desenvolvimento de um guia de acesso ao financiamento climático que integre o enfoque de gênero não é apenas uma diretriz metodológica, mas uma condição estrutural para assegurar que os recursos para prevenção, preparação, resposta e reconstrução sejam distribuídos de forma equitativa e contribuam para a redução das desigualdades preexistentes.</w:t>
      </w:r>
      <w:bookmarkStart w:id="5" w:name="marcos-nacionais"/>
    </w:p>
    <w:p w14:paraId="4C05C3C0" w14:textId="77777777" w:rsidR="002933C5" w:rsidRDefault="0024761A">
      <w:pPr>
        <w:pStyle w:val="BodyA"/>
        <w:spacing w:after="120" w:line="360" w:lineRule="auto"/>
        <w:jc w:val="both"/>
        <w:rPr>
          <w:rFonts w:eastAsia="Times New Roman" w:cs="Calibri"/>
          <w:sz w:val="22"/>
          <w:szCs w:val="22"/>
          <w:u w:val="single"/>
          <w:lang w:val="pt-PT"/>
        </w:rPr>
      </w:pPr>
      <w:r>
        <w:rPr>
          <w:rFonts w:eastAsia="Times New Roman" w:cs="Calibri"/>
          <w:sz w:val="22"/>
          <w:szCs w:val="22"/>
          <w:u w:val="single"/>
          <w:lang w:val="pt-PT"/>
        </w:rPr>
        <w:t>Marcos Internacionais e Nacionais Relacionados a Gênero, Clima e Gestão de Riscos</w:t>
      </w:r>
    </w:p>
    <w:p w14:paraId="14338222" w14:textId="77777777" w:rsidR="002933C5" w:rsidRDefault="0024761A">
      <w:pPr>
        <w:pStyle w:val="BodyA"/>
        <w:spacing w:after="120" w:line="360" w:lineRule="auto"/>
        <w:ind w:firstLine="284"/>
        <w:jc w:val="both"/>
        <w:rPr>
          <w:rStyle w:val="None"/>
          <w:rFonts w:cs="Calibri"/>
          <w:b w:val="0"/>
          <w:bCs w:val="0"/>
          <w:color w:val="auto"/>
          <w:sz w:val="22"/>
          <w:szCs w:val="22"/>
          <w:lang w:val="pt-BR"/>
        </w:rPr>
      </w:pPr>
      <w:r>
        <w:rPr>
          <w:rStyle w:val="None"/>
          <w:rFonts w:cs="Calibri"/>
          <w:b w:val="0"/>
          <w:bCs w:val="0"/>
          <w:color w:val="auto"/>
          <w:sz w:val="22"/>
          <w:szCs w:val="22"/>
          <w:lang w:val="pt-BR"/>
        </w:rPr>
        <w:t>Diversos acordos e iniciativas internacionais orientam as ações do Brasil no enfrentamento das mudanças climáticas, na promoção da igualdade de gênero e na gestão de riscos de desastres. Alguns s</w:t>
      </w:r>
      <w:r>
        <w:rPr>
          <w:rStyle w:val="None"/>
          <w:b w:val="0"/>
          <w:bCs w:val="0"/>
          <w:color w:val="auto"/>
          <w:sz w:val="22"/>
          <w:szCs w:val="22"/>
          <w:lang w:val="pt-BR"/>
        </w:rPr>
        <w:t>ão</w:t>
      </w:r>
      <w:r>
        <w:rPr>
          <w:rStyle w:val="None"/>
          <w:rFonts w:cs="Calibri"/>
          <w:b w:val="0"/>
          <w:bCs w:val="0"/>
          <w:color w:val="auto"/>
          <w:sz w:val="22"/>
          <w:szCs w:val="22"/>
          <w:lang w:val="pt-BR"/>
        </w:rPr>
        <w:t>:</w:t>
      </w:r>
    </w:p>
    <w:p w14:paraId="17140814" w14:textId="77777777" w:rsidR="002933C5" w:rsidRDefault="0024761A">
      <w:pPr>
        <w:pStyle w:val="BodyA"/>
        <w:numPr>
          <w:ilvl w:val="0"/>
          <w:numId w:val="37"/>
        </w:numPr>
        <w:spacing w:after="120" w:line="360" w:lineRule="auto"/>
        <w:jc w:val="both"/>
        <w:rPr>
          <w:rStyle w:val="None"/>
          <w:b w:val="0"/>
          <w:bCs w:val="0"/>
          <w:color w:val="auto"/>
          <w:sz w:val="22"/>
          <w:szCs w:val="22"/>
          <w:lang w:val="pt-BR"/>
        </w:rPr>
      </w:pPr>
      <w:r>
        <w:rPr>
          <w:rStyle w:val="None"/>
          <w:b w:val="0"/>
          <w:bCs w:val="0"/>
          <w:color w:val="auto"/>
          <w:sz w:val="22"/>
          <w:szCs w:val="22"/>
          <w:u w:val="single"/>
          <w:lang w:val="pt-BR"/>
        </w:rPr>
        <w:t>Programa de Trabalho de Lima sobre Gênero:</w:t>
      </w:r>
      <w:r>
        <w:rPr>
          <w:rStyle w:val="None"/>
          <w:bCs w:val="0"/>
          <w:color w:val="auto"/>
          <w:sz w:val="22"/>
          <w:szCs w:val="22"/>
          <w:lang w:val="pt-BR"/>
        </w:rPr>
        <w:t xml:space="preserve"> </w:t>
      </w:r>
      <w:r>
        <w:rPr>
          <w:rStyle w:val="None"/>
          <w:b w:val="0"/>
          <w:bCs w:val="0"/>
          <w:color w:val="auto"/>
          <w:sz w:val="22"/>
          <w:szCs w:val="22"/>
          <w:lang w:val="pt-BR"/>
        </w:rPr>
        <w:t>Programa da Convenção-Quadro das Nações Unidas sobre Mudança do Clima (UNFCCC) que incentiva uma ação climática responsiva ao gênero, integrando essa perspectiva em políticas e projetos climáticos.</w:t>
      </w:r>
    </w:p>
    <w:p w14:paraId="7686A3CE" w14:textId="77777777" w:rsidR="002933C5" w:rsidRDefault="0024761A">
      <w:pPr>
        <w:pStyle w:val="BodyA"/>
        <w:numPr>
          <w:ilvl w:val="0"/>
          <w:numId w:val="37"/>
        </w:numPr>
        <w:spacing w:after="120" w:line="360" w:lineRule="auto"/>
        <w:jc w:val="both"/>
        <w:rPr>
          <w:rStyle w:val="None"/>
          <w:b w:val="0"/>
          <w:bCs w:val="0"/>
          <w:color w:val="auto"/>
          <w:sz w:val="22"/>
          <w:szCs w:val="22"/>
          <w:lang w:val="pt-BR"/>
        </w:rPr>
      </w:pPr>
      <w:r>
        <w:rPr>
          <w:rStyle w:val="None"/>
          <w:b w:val="0"/>
          <w:bCs w:val="0"/>
          <w:color w:val="auto"/>
          <w:sz w:val="22"/>
          <w:szCs w:val="22"/>
          <w:u w:val="single"/>
          <w:lang w:val="pt-BR"/>
        </w:rPr>
        <w:t>Marco de Sendai para a Redução do Risco de Desastres (2015-2030):</w:t>
      </w:r>
      <w:r>
        <w:rPr>
          <w:rStyle w:val="None"/>
          <w:b w:val="0"/>
          <w:bCs w:val="0"/>
          <w:color w:val="auto"/>
          <w:sz w:val="22"/>
          <w:szCs w:val="22"/>
          <w:lang w:val="pt-BR"/>
        </w:rPr>
        <w:t xml:space="preserve"> Marco internacional enfatiza a necessidade de integrar a perspectiva de gênero na gestão de risco de desastres, </w:t>
      </w:r>
      <w:r>
        <w:rPr>
          <w:rStyle w:val="None"/>
          <w:b w:val="0"/>
          <w:bCs w:val="0"/>
          <w:color w:val="auto"/>
          <w:sz w:val="22"/>
          <w:szCs w:val="22"/>
          <w:lang w:val="pt-BR"/>
        </w:rPr>
        <w:lastRenderedPageBreak/>
        <w:t>reconhecendo que mulheres e homens vivenciam de formas distintas os impactos dos desastres e têm diferentes capacidades de resposta.</w:t>
      </w:r>
    </w:p>
    <w:p w14:paraId="26470D0C" w14:textId="77777777" w:rsidR="002933C5" w:rsidRDefault="0024761A">
      <w:pPr>
        <w:pStyle w:val="BodyA"/>
        <w:numPr>
          <w:ilvl w:val="0"/>
          <w:numId w:val="37"/>
        </w:numPr>
        <w:spacing w:after="120" w:line="360" w:lineRule="auto"/>
        <w:jc w:val="both"/>
        <w:rPr>
          <w:rStyle w:val="None"/>
          <w:b w:val="0"/>
          <w:bCs w:val="0"/>
          <w:color w:val="auto"/>
          <w:sz w:val="22"/>
          <w:szCs w:val="22"/>
          <w:lang w:val="pt-BR"/>
        </w:rPr>
      </w:pPr>
      <w:r>
        <w:rPr>
          <w:rStyle w:val="None"/>
          <w:b w:val="0"/>
          <w:bCs w:val="0"/>
          <w:color w:val="auto"/>
          <w:sz w:val="22"/>
          <w:szCs w:val="22"/>
          <w:u w:val="single"/>
          <w:lang w:val="pt-BR"/>
        </w:rPr>
        <w:t>Plano de Ação de Gênero de Belém (GAP 2026–2034):</w:t>
      </w:r>
      <w:r>
        <w:rPr>
          <w:rStyle w:val="None"/>
          <w:b w:val="0"/>
          <w:bCs w:val="0"/>
          <w:color w:val="auto"/>
          <w:sz w:val="22"/>
          <w:szCs w:val="22"/>
          <w:lang w:val="pt-BR"/>
        </w:rPr>
        <w:t xml:space="preserve"> Reforça a importância de identificar impactos diferenciados e gera bases para a implementação de mecanismos sensíveis a gênero que permitam o acesso direto de organizações de mulheres e iniciativas comunitárias ao financiamento climático.</w:t>
      </w:r>
    </w:p>
    <w:p w14:paraId="0ECC5EE7" w14:textId="77777777" w:rsidR="002933C5" w:rsidRDefault="0024761A">
      <w:pPr>
        <w:pStyle w:val="BodyA"/>
        <w:spacing w:after="120" w:line="360" w:lineRule="auto"/>
        <w:ind w:firstLine="284"/>
        <w:jc w:val="both"/>
        <w:rPr>
          <w:rStyle w:val="None"/>
          <w:b w:val="0"/>
          <w:bCs w:val="0"/>
          <w:color w:val="auto"/>
          <w:sz w:val="22"/>
          <w:szCs w:val="22"/>
          <w:lang w:val="pt-BR"/>
        </w:rPr>
      </w:pPr>
      <w:r>
        <w:rPr>
          <w:rStyle w:val="None"/>
          <w:b w:val="0"/>
          <w:bCs w:val="0"/>
          <w:color w:val="auto"/>
          <w:sz w:val="22"/>
          <w:szCs w:val="22"/>
          <w:lang w:val="pt-BR"/>
        </w:rPr>
        <w:t>No âmbito nacional, o Brasil conta com políticas e iniciativas específicas que consolidam o compromisso com a adaptação climática, a gestão de riscos e a promoção da igualdade de gênero. Por exemplo:</w:t>
      </w:r>
    </w:p>
    <w:p w14:paraId="516179B7" w14:textId="77777777" w:rsidR="002933C5" w:rsidRDefault="0024761A">
      <w:pPr>
        <w:pStyle w:val="BodyA"/>
        <w:numPr>
          <w:ilvl w:val="0"/>
          <w:numId w:val="37"/>
        </w:numPr>
        <w:spacing w:after="120" w:line="360" w:lineRule="auto"/>
        <w:jc w:val="both"/>
        <w:rPr>
          <w:rStyle w:val="None"/>
          <w:b w:val="0"/>
          <w:bCs w:val="0"/>
          <w:color w:val="auto"/>
          <w:sz w:val="22"/>
          <w:szCs w:val="22"/>
          <w:lang w:val="pt-BR"/>
        </w:rPr>
      </w:pPr>
      <w:r>
        <w:rPr>
          <w:rStyle w:val="None"/>
          <w:b w:val="0"/>
          <w:bCs w:val="0"/>
          <w:color w:val="auto"/>
          <w:sz w:val="22"/>
          <w:szCs w:val="22"/>
          <w:u w:val="single"/>
          <w:lang w:val="pt-BR"/>
        </w:rPr>
        <w:t>Plano Nacional de Adaptação (PNA):</w:t>
      </w:r>
      <w:r>
        <w:rPr>
          <w:rStyle w:val="None"/>
          <w:b w:val="0"/>
          <w:bCs w:val="0"/>
          <w:color w:val="auto"/>
          <w:sz w:val="22"/>
          <w:szCs w:val="22"/>
          <w:lang w:val="pt-BR"/>
        </w:rPr>
        <w:t xml:space="preserve"> Instrumento estratégico do governo brasileiro para orientar ações de adaptação às mudanças climáticas, considerando vulnerabilidades nacionais.</w:t>
      </w:r>
    </w:p>
    <w:p w14:paraId="23874B5B" w14:textId="77777777" w:rsidR="002933C5" w:rsidRDefault="0024761A">
      <w:pPr>
        <w:pStyle w:val="BodyA"/>
        <w:numPr>
          <w:ilvl w:val="0"/>
          <w:numId w:val="37"/>
        </w:numPr>
        <w:spacing w:after="120" w:line="360" w:lineRule="auto"/>
        <w:jc w:val="both"/>
        <w:rPr>
          <w:rStyle w:val="None"/>
          <w:b w:val="0"/>
          <w:bCs w:val="0"/>
          <w:color w:val="auto"/>
          <w:sz w:val="22"/>
          <w:szCs w:val="22"/>
          <w:lang w:val="pt-BR"/>
        </w:rPr>
      </w:pPr>
      <w:r>
        <w:rPr>
          <w:rStyle w:val="None"/>
          <w:b w:val="0"/>
          <w:bCs w:val="0"/>
          <w:color w:val="auto"/>
          <w:sz w:val="22"/>
          <w:szCs w:val="22"/>
          <w:u w:val="single"/>
          <w:lang w:val="pt-BR"/>
        </w:rPr>
        <w:t xml:space="preserve">Lei 12.608/2012 – Política Nacional de Proteção e Defesa Civil: </w:t>
      </w:r>
      <w:r>
        <w:rPr>
          <w:rStyle w:val="None"/>
          <w:b w:val="0"/>
          <w:bCs w:val="0"/>
          <w:color w:val="auto"/>
          <w:sz w:val="22"/>
          <w:szCs w:val="22"/>
          <w:lang w:val="pt-BR"/>
        </w:rPr>
        <w:t>Estabelece diretrizes para a prevenção, mitigação, preparação, resposta e recuperação em situações de desastres, incorporando princípios de proteção social.</w:t>
      </w:r>
    </w:p>
    <w:p w14:paraId="1862AECA" w14:textId="77777777" w:rsidR="002933C5" w:rsidRDefault="0024761A">
      <w:pPr>
        <w:pStyle w:val="BodyA"/>
        <w:numPr>
          <w:ilvl w:val="0"/>
          <w:numId w:val="37"/>
        </w:numPr>
        <w:spacing w:after="120" w:line="360" w:lineRule="auto"/>
        <w:jc w:val="both"/>
        <w:rPr>
          <w:rStyle w:val="None"/>
          <w:b w:val="0"/>
          <w:bCs w:val="0"/>
          <w:color w:val="auto"/>
          <w:sz w:val="22"/>
          <w:szCs w:val="22"/>
          <w:lang w:val="pt-BR"/>
        </w:rPr>
      </w:pPr>
      <w:r>
        <w:rPr>
          <w:rStyle w:val="None"/>
          <w:b w:val="0"/>
          <w:bCs w:val="0"/>
          <w:color w:val="auto"/>
          <w:sz w:val="22"/>
          <w:szCs w:val="22"/>
          <w:u w:val="single"/>
          <w:lang w:val="pt-BR"/>
        </w:rPr>
        <w:t>Agenda PAG (Política de Ação de Gênero):</w:t>
      </w:r>
      <w:r>
        <w:rPr>
          <w:rStyle w:val="None"/>
          <w:b w:val="0"/>
          <w:bCs w:val="0"/>
          <w:color w:val="auto"/>
          <w:sz w:val="22"/>
          <w:szCs w:val="22"/>
          <w:lang w:val="pt-BR"/>
        </w:rPr>
        <w:t xml:space="preserve"> Política voltada para a promoção da igualdade de gênero no contexto brasileiro, fortalecendo a participação e proteção de mulheres em diferentes esferas.</w:t>
      </w:r>
      <w:bookmarkEnd w:id="5"/>
    </w:p>
    <w:p w14:paraId="1CD82EDC" w14:textId="77777777" w:rsidR="002933C5" w:rsidRDefault="0024761A">
      <w:pPr>
        <w:pStyle w:val="Ttulo1"/>
        <w:numPr>
          <w:ilvl w:val="0"/>
          <w:numId w:val="6"/>
        </w:numPr>
        <w:spacing w:before="40" w:after="40" w:line="360" w:lineRule="auto"/>
        <w:jc w:val="both"/>
        <w:rPr>
          <w:rFonts w:ascii="Calibri" w:eastAsia="Calibri" w:hAnsi="Calibri" w:cs="Calibri"/>
          <w:color w:val="002060"/>
          <w:sz w:val="28"/>
          <w:szCs w:val="28"/>
          <w:lang w:val="pt-BR"/>
        </w:rPr>
      </w:pPr>
      <w:bookmarkStart w:id="6" w:name="_Toc208500422"/>
      <w:r>
        <w:rPr>
          <w:rStyle w:val="None"/>
          <w:rFonts w:ascii="Calibri" w:hAnsi="Calibri" w:cs="Calibri"/>
          <w:color w:val="002060"/>
          <w:sz w:val="28"/>
          <w:szCs w:val="28"/>
          <w:lang w:val="pt-BR"/>
        </w:rPr>
        <w:t>Descrição oferta</w:t>
      </w:r>
      <w:bookmarkEnd w:id="6"/>
      <w:r>
        <w:rPr>
          <w:rStyle w:val="None"/>
          <w:rFonts w:ascii="Calibri" w:hAnsi="Calibri" w:cs="Calibri"/>
          <w:color w:val="002060"/>
          <w:sz w:val="28"/>
          <w:szCs w:val="28"/>
          <w:lang w:val="pt-BR"/>
        </w:rPr>
        <w:t xml:space="preserve"> </w:t>
      </w:r>
    </w:p>
    <w:p w14:paraId="2C8A7F98" w14:textId="77777777" w:rsidR="002933C5" w:rsidRDefault="0024761A">
      <w:pPr>
        <w:pStyle w:val="Ttulo2"/>
        <w:numPr>
          <w:ilvl w:val="1"/>
          <w:numId w:val="5"/>
        </w:numPr>
        <w:spacing w:before="40" w:after="40" w:line="360" w:lineRule="auto"/>
        <w:jc w:val="both"/>
        <w:rPr>
          <w:rFonts w:ascii="Calibri" w:eastAsia="Calibri" w:hAnsi="Calibri" w:cs="Calibri"/>
          <w:color w:val="002060"/>
          <w:sz w:val="28"/>
          <w:szCs w:val="28"/>
          <w:lang w:val="pt-BR"/>
        </w:rPr>
      </w:pPr>
      <w:bookmarkStart w:id="7" w:name="_Toc208500423"/>
      <w:r>
        <w:rPr>
          <w:rStyle w:val="None"/>
          <w:rFonts w:ascii="Calibri" w:hAnsi="Calibri" w:cs="Calibri"/>
          <w:color w:val="002060"/>
          <w:sz w:val="28"/>
          <w:szCs w:val="28"/>
          <w:lang w:val="pt-BR"/>
        </w:rPr>
        <w:t>Objetivos</w:t>
      </w:r>
      <w:bookmarkEnd w:id="7"/>
    </w:p>
    <w:p w14:paraId="584DC39B" w14:textId="77777777" w:rsidR="002933C5" w:rsidRDefault="0024761A">
      <w:pPr>
        <w:pStyle w:val="Ttulo3"/>
        <w:spacing w:before="40" w:after="40" w:line="360" w:lineRule="auto"/>
        <w:ind w:left="864"/>
        <w:jc w:val="both"/>
        <w:rPr>
          <w:rStyle w:val="None"/>
          <w:smallCaps/>
          <w:color w:val="002060"/>
          <w:sz w:val="28"/>
          <w:szCs w:val="28"/>
          <w:lang w:val="pt-BR"/>
        </w:rPr>
      </w:pPr>
      <w:bookmarkStart w:id="8" w:name="_Toc208500424"/>
      <w:r>
        <w:rPr>
          <w:rStyle w:val="None"/>
          <w:rFonts w:ascii="Calibri" w:hAnsi="Calibri" w:cs="Calibri"/>
          <w:smallCaps/>
          <w:color w:val="002060"/>
          <w:sz w:val="28"/>
          <w:szCs w:val="28"/>
          <w:lang w:val="pt-BR"/>
        </w:rPr>
        <w:t>Objetivo Geral</w:t>
      </w:r>
      <w:bookmarkEnd w:id="8"/>
    </w:p>
    <w:p w14:paraId="3A5605E6" w14:textId="77777777" w:rsidR="002933C5" w:rsidRDefault="0024761A">
      <w:pPr>
        <w:pStyle w:val="BodyA"/>
        <w:spacing w:after="120" w:line="360" w:lineRule="auto"/>
        <w:ind w:firstLine="283"/>
        <w:jc w:val="both"/>
        <w:rPr>
          <w:rStyle w:val="None"/>
          <w:rFonts w:cs="Calibri"/>
          <w:b w:val="0"/>
          <w:bCs w:val="0"/>
          <w:sz w:val="22"/>
          <w:szCs w:val="22"/>
          <w:lang w:val="pt-BR"/>
        </w:rPr>
      </w:pPr>
      <w:r>
        <w:rPr>
          <w:rStyle w:val="None"/>
          <w:rFonts w:cs="Calibri"/>
          <w:b w:val="0"/>
          <w:bCs w:val="0"/>
          <w:sz w:val="22"/>
          <w:szCs w:val="22"/>
          <w:lang w:val="pt-BR"/>
        </w:rPr>
        <w:t>O objetivo da convocatória é contratar uma equipe de consultoria, que elabore</w:t>
      </w:r>
      <w:r>
        <w:rPr>
          <w:lang w:val="pt-BR"/>
        </w:rPr>
        <w:t xml:space="preserve"> </w:t>
      </w:r>
      <w:r>
        <w:rPr>
          <w:rStyle w:val="None"/>
          <w:rFonts w:cs="Calibri"/>
          <w:b w:val="0"/>
          <w:bCs w:val="0"/>
          <w:sz w:val="22"/>
          <w:szCs w:val="22"/>
          <w:lang w:val="pt-BR"/>
        </w:rPr>
        <w:t>um guia de acesso ao financiamento, tanto para fundos de prevenção quanto para fundos de reação pós-desastre e recuperação, destinado a todos os atores envolvidos na gestão de riscos do Brasil.  O guia deve transversalizar a perspectiva de gênero de forma integral, incluindo análise, indicadores, recomendações operacionais e critérios de elegibilidade sensíveis a gênero para mecanismos financeiros climáticos.</w:t>
      </w:r>
    </w:p>
    <w:p w14:paraId="112D144F" w14:textId="77777777" w:rsidR="002933C5" w:rsidRDefault="0024761A">
      <w:pPr>
        <w:pStyle w:val="Ttulo3"/>
        <w:spacing w:before="40" w:after="40" w:line="360" w:lineRule="auto"/>
        <w:ind w:left="720"/>
        <w:jc w:val="both"/>
        <w:rPr>
          <w:rStyle w:val="None"/>
          <w:smallCaps/>
          <w:color w:val="002060"/>
          <w:sz w:val="26"/>
          <w:lang w:val="pt-BR"/>
        </w:rPr>
      </w:pPr>
      <w:bookmarkStart w:id="9" w:name="_Toc208500425"/>
      <w:r>
        <w:rPr>
          <w:rStyle w:val="None"/>
          <w:rFonts w:ascii="Calibri" w:hAnsi="Calibri" w:cs="Calibri"/>
          <w:smallCaps/>
          <w:color w:val="002060"/>
          <w:sz w:val="28"/>
          <w:lang w:val="pt-BR"/>
        </w:rPr>
        <w:t>Objetivos Específicos</w:t>
      </w:r>
      <w:bookmarkEnd w:id="9"/>
    </w:p>
    <w:p w14:paraId="0970E6AE" w14:textId="77777777" w:rsidR="002933C5" w:rsidRDefault="0024761A">
      <w:pPr>
        <w:pStyle w:val="BodyA"/>
        <w:spacing w:after="120" w:line="360" w:lineRule="auto"/>
        <w:ind w:firstLine="284"/>
        <w:jc w:val="both"/>
        <w:rPr>
          <w:rStyle w:val="None"/>
          <w:rFonts w:cs="Calibri"/>
          <w:b w:val="0"/>
          <w:bCs w:val="0"/>
          <w:sz w:val="22"/>
          <w:szCs w:val="22"/>
          <w:lang w:val="pt-BR"/>
        </w:rPr>
      </w:pPr>
      <w:r>
        <w:rPr>
          <w:rStyle w:val="None"/>
          <w:rFonts w:cs="Calibri"/>
          <w:b w:val="0"/>
          <w:bCs w:val="0"/>
          <w:sz w:val="22"/>
          <w:szCs w:val="22"/>
          <w:lang w:val="pt-BR"/>
        </w:rPr>
        <w:t>Está previsto contribuir à promoção de mecanismos financeiros que permitam canalizar fundos internacionais para financiar atividades associadas a gestão de riscos e de desastres no Brasil, com:</w:t>
      </w:r>
    </w:p>
    <w:p w14:paraId="4B4E5BBB" w14:textId="77777777" w:rsidR="002933C5" w:rsidRDefault="0024761A">
      <w:pPr>
        <w:pStyle w:val="BodyA"/>
        <w:numPr>
          <w:ilvl w:val="0"/>
          <w:numId w:val="43"/>
        </w:numPr>
        <w:spacing w:after="120" w:line="360" w:lineRule="auto"/>
        <w:jc w:val="both"/>
        <w:rPr>
          <w:b w:val="0"/>
          <w:sz w:val="22"/>
          <w:szCs w:val="22"/>
          <w:lang w:val="pt-BR"/>
        </w:rPr>
      </w:pPr>
      <w:r>
        <w:rPr>
          <w:rStyle w:val="None"/>
          <w:b w:val="0"/>
          <w:sz w:val="22"/>
          <w:szCs w:val="22"/>
          <w:lang w:val="pt-BR"/>
        </w:rPr>
        <w:t>Uma guia de acesso ao financiamento climático</w:t>
      </w:r>
      <w:r>
        <w:rPr>
          <w:rStyle w:val="None"/>
          <w:b w:val="0"/>
          <w:bCs w:val="0"/>
          <w:sz w:val="20"/>
          <w:szCs w:val="20"/>
          <w:lang w:val="pt-BR"/>
        </w:rPr>
        <w:t xml:space="preserve"> </w:t>
      </w:r>
      <w:r>
        <w:rPr>
          <w:b w:val="0"/>
          <w:bCs w:val="0"/>
          <w:sz w:val="22"/>
          <w:szCs w:val="22"/>
          <w:lang w:val="pt-BR"/>
        </w:rPr>
        <w:t>acessível e multiformato que permita a compreensão dos diferentes mecanismos de financiamento.</w:t>
      </w:r>
    </w:p>
    <w:p w14:paraId="1821E975" w14:textId="77777777" w:rsidR="002933C5" w:rsidRDefault="0024761A">
      <w:pPr>
        <w:pStyle w:val="BodyA"/>
        <w:numPr>
          <w:ilvl w:val="0"/>
          <w:numId w:val="43"/>
        </w:numPr>
        <w:spacing w:after="120" w:line="360" w:lineRule="auto"/>
        <w:jc w:val="both"/>
        <w:rPr>
          <w:rStyle w:val="None"/>
          <w:b w:val="0"/>
          <w:sz w:val="22"/>
          <w:szCs w:val="22"/>
          <w:lang w:val="pt-BR"/>
        </w:rPr>
      </w:pPr>
      <w:r>
        <w:rPr>
          <w:rStyle w:val="None"/>
          <w:b w:val="0"/>
          <w:sz w:val="22"/>
          <w:szCs w:val="22"/>
          <w:lang w:val="pt-BR"/>
        </w:rPr>
        <w:lastRenderedPageBreak/>
        <w:t>Um programa estruturado de capacitação, a partir do guia, voltado para gestores públicos e técnicos das áreas de planejamento, defesa civil, meio ambiente e infraestrutura dos órgãos de diferentes níveis envolvidos na gestão de riscos e de desastres.</w:t>
      </w:r>
    </w:p>
    <w:p w14:paraId="6805DCC8" w14:textId="77777777" w:rsidR="002933C5" w:rsidRDefault="0024761A">
      <w:pPr>
        <w:pStyle w:val="BodyA"/>
        <w:spacing w:after="120" w:line="360" w:lineRule="auto"/>
        <w:ind w:firstLine="284"/>
        <w:jc w:val="both"/>
        <w:rPr>
          <w:rStyle w:val="None"/>
          <w:b w:val="0"/>
          <w:sz w:val="22"/>
          <w:szCs w:val="22"/>
          <w:lang w:val="pt-BR"/>
        </w:rPr>
      </w:pPr>
      <w:r>
        <w:rPr>
          <w:rStyle w:val="None"/>
          <w:rFonts w:cs="Calibri"/>
          <w:b w:val="0"/>
          <w:bCs w:val="0"/>
          <w:sz w:val="22"/>
          <w:szCs w:val="22"/>
          <w:lang w:val="pt-BR"/>
        </w:rPr>
        <w:t>Todos os objetivos específicos deverão integrar a igualdade de gênero como princípio metodológico, garantindo</w:t>
      </w:r>
      <w:r>
        <w:rPr>
          <w:rStyle w:val="None"/>
          <w:b w:val="0"/>
          <w:sz w:val="22"/>
          <w:szCs w:val="22"/>
          <w:lang w:val="pt-BR"/>
        </w:rPr>
        <w:t xml:space="preserve"> que o guia e o programa de capacitação façam </w:t>
      </w:r>
      <w:r>
        <w:rPr>
          <w:b w:val="0"/>
          <w:bCs w:val="0"/>
          <w:sz w:val="22"/>
          <w:szCs w:val="22"/>
          <w:lang w:val="pt-BR"/>
        </w:rPr>
        <w:t>uma análise de gênero</w:t>
      </w:r>
      <w:r>
        <w:rPr>
          <w:rStyle w:val="None"/>
          <w:b w:val="0"/>
          <w:sz w:val="22"/>
          <w:szCs w:val="22"/>
          <w:lang w:val="pt-BR"/>
        </w:rPr>
        <w:t>, e abordem riscos climáticos diferenciados para mulheres e homens; barreiras de acesso ao financiamento para mulheres; orientações para incorporar gênero em propostas submetidas a fundos climáticos; e ações afirmativas quando aplicável.</w:t>
      </w:r>
    </w:p>
    <w:p w14:paraId="43F3D619" w14:textId="77777777" w:rsidR="002933C5" w:rsidRDefault="002933C5">
      <w:pPr>
        <w:pStyle w:val="BodyA"/>
        <w:spacing w:after="120"/>
        <w:rPr>
          <w:rStyle w:val="None"/>
          <w:rFonts w:cs="Calibri"/>
          <w:b w:val="0"/>
          <w:bCs w:val="0"/>
          <w:sz w:val="22"/>
          <w:szCs w:val="22"/>
          <w:lang w:val="pt-BR"/>
        </w:rPr>
      </w:pPr>
    </w:p>
    <w:p w14:paraId="7C695711" w14:textId="77777777" w:rsidR="002933C5" w:rsidRDefault="0024761A">
      <w:pPr>
        <w:pStyle w:val="Ttulo2"/>
        <w:numPr>
          <w:ilvl w:val="1"/>
          <w:numId w:val="5"/>
        </w:numPr>
        <w:spacing w:before="40" w:after="40" w:line="360" w:lineRule="auto"/>
        <w:jc w:val="both"/>
        <w:rPr>
          <w:rFonts w:ascii="Calibri" w:hAnsi="Calibri" w:cs="Calibri"/>
          <w:sz w:val="22"/>
          <w:szCs w:val="22"/>
          <w:lang w:val="pt-BR"/>
        </w:rPr>
      </w:pPr>
      <w:r>
        <w:rPr>
          <w:rStyle w:val="None"/>
          <w:rFonts w:ascii="Calibri" w:hAnsi="Calibri" w:cs="Calibri"/>
          <w:color w:val="002060"/>
          <w:sz w:val="28"/>
          <w:szCs w:val="22"/>
          <w:lang w:val="pt-BR"/>
        </w:rPr>
        <w:t xml:space="preserve"> </w:t>
      </w:r>
      <w:bookmarkStart w:id="10" w:name="_Toc208500426"/>
      <w:r>
        <w:rPr>
          <w:rStyle w:val="None"/>
          <w:rFonts w:ascii="Calibri" w:hAnsi="Calibri" w:cs="Calibri"/>
          <w:color w:val="002060"/>
          <w:sz w:val="28"/>
          <w:szCs w:val="28"/>
          <w:lang w:val="pt-BR"/>
        </w:rPr>
        <w:t>Produtos</w:t>
      </w:r>
      <w:r>
        <w:rPr>
          <w:rStyle w:val="None"/>
          <w:rFonts w:ascii="Calibri" w:hAnsi="Calibri" w:cs="Calibri"/>
          <w:color w:val="002060"/>
          <w:sz w:val="28"/>
          <w:szCs w:val="22"/>
          <w:lang w:val="pt-BR"/>
        </w:rPr>
        <w:t xml:space="preserve"> Esperados</w:t>
      </w:r>
      <w:bookmarkEnd w:id="10"/>
      <w:r>
        <w:rPr>
          <w:rStyle w:val="None"/>
          <w:rFonts w:ascii="Calibri" w:hAnsi="Calibri" w:cs="Calibri"/>
          <w:color w:val="002060"/>
          <w:sz w:val="28"/>
          <w:szCs w:val="22"/>
          <w:lang w:val="pt-BR"/>
        </w:rPr>
        <w:t xml:space="preserve"> </w:t>
      </w:r>
    </w:p>
    <w:p w14:paraId="703E2D25" w14:textId="77777777" w:rsidR="002933C5" w:rsidRDefault="0024761A">
      <w:pPr>
        <w:pStyle w:val="Prrafodelista"/>
        <w:numPr>
          <w:ilvl w:val="0"/>
          <w:numId w:val="11"/>
        </w:numPr>
        <w:spacing w:before="40" w:after="40" w:line="360" w:lineRule="auto"/>
        <w:jc w:val="both"/>
        <w:rPr>
          <w:lang w:val="pt-BR"/>
        </w:rPr>
      </w:pPr>
      <w:r>
        <w:rPr>
          <w:rFonts w:cs="Calibri"/>
          <w:lang w:val="pt-BR"/>
        </w:rPr>
        <w:t xml:space="preserve">A) Documento diagnóstico e mapeamento sobre a situação, as limitações e os desafios, particularmente a nível municipal, do financiamento para atividades associadas a gestão de riscos e de desastres no Brasil. O diagnóstico deverá incluir uma análise de gênero sobre desigualdades e </w:t>
      </w:r>
      <w:r>
        <w:rPr>
          <w:bCs/>
          <w:lang w:val="pt-BR"/>
        </w:rPr>
        <w:t>barreiras de acesso (por gênero</w:t>
      </w:r>
      <w:r>
        <w:rPr>
          <w:lang w:val="pt-BR"/>
        </w:rPr>
        <w:t xml:space="preserve">, raça, etnia, localização geográfica e status socioeconômico) </w:t>
      </w:r>
      <w:r>
        <w:rPr>
          <w:rFonts w:cs="Calibri"/>
          <w:lang w:val="pt-BR"/>
        </w:rPr>
        <w:t>ao financiamento climático e à gestão de riscos, considerando dados locais de Cruzeiro do Sul. B) Produto 1. Plano de trabalho do projeto. O plano de trabalho deverá apresentar claramente como a perspectiva de gênero será integrada nas atividades, instrumentos, cronograma, indicadores e processos de consulta.</w:t>
      </w:r>
    </w:p>
    <w:p w14:paraId="1C56DBF4" w14:textId="77777777" w:rsidR="002933C5" w:rsidRDefault="0024761A">
      <w:pPr>
        <w:pStyle w:val="Prrafodelista"/>
        <w:numPr>
          <w:ilvl w:val="0"/>
          <w:numId w:val="11"/>
        </w:numPr>
        <w:spacing w:before="40" w:after="40" w:line="360" w:lineRule="auto"/>
        <w:jc w:val="both"/>
        <w:rPr>
          <w:highlight w:val="yellow"/>
          <w:lang w:val="pt-BR"/>
        </w:rPr>
      </w:pPr>
      <w:r>
        <w:rPr>
          <w:lang w:val="pt-BR"/>
        </w:rPr>
        <w:t xml:space="preserve">Catálogo de ações de adaptação e recuperação com foco em soluções inovadoras para o município de Cruzeiro do Sul/RS, com uma seção dedicada a ações ao nível estadual (Rio Grande do Sul) e outra seção com potencialidades para outros municípios e estados do Brasil. O catálogo deve, a partir de uma análise </w:t>
      </w:r>
      <w:r>
        <w:rPr>
          <w:bCs/>
          <w:lang w:val="pt-BR"/>
        </w:rPr>
        <w:t>de gênero</w:t>
      </w:r>
      <w:r>
        <w:rPr>
          <w:b/>
          <w:bCs/>
          <w:lang w:val="pt-BR"/>
        </w:rPr>
        <w:t xml:space="preserve"> </w:t>
      </w:r>
      <w:r>
        <w:rPr>
          <w:lang w:val="pt-BR"/>
        </w:rPr>
        <w:t>(riscos diferenciais para mulheres, acesso desigual aos fundos, necessidades específicas de financiamento para mulheres líderes), incluir uma seção sobre ações de adaptação e recuperação com foco em gênero, mulheres e população LGBTQIA+, identificando iniciativas econômicas lideradas por mulheres (agricultura, cooperativas, serviços) e boas práticas internacionais e nacionais de adaptação e recuperação sensíveis ao gênero.</w:t>
      </w:r>
    </w:p>
    <w:p w14:paraId="4B40EEB1" w14:textId="77777777" w:rsidR="002933C5" w:rsidRDefault="0024761A">
      <w:pPr>
        <w:pStyle w:val="Prrafodelista"/>
        <w:numPr>
          <w:ilvl w:val="0"/>
          <w:numId w:val="11"/>
        </w:numPr>
        <w:spacing w:before="40" w:after="40" w:line="360" w:lineRule="auto"/>
        <w:jc w:val="both"/>
        <w:rPr>
          <w:highlight w:val="yellow"/>
          <w:lang w:val="pt-BR"/>
        </w:rPr>
      </w:pPr>
      <w:r>
        <w:rPr>
          <w:rFonts w:cs="Calibri"/>
          <w:lang w:val="pt-BR"/>
        </w:rPr>
        <w:t xml:space="preserve">Guia de acesso ao financiamento climático para atividades associadas a gestão de riscos e de desastres no Brasil. O guia deverá conter um capítulo específico sobre financiamento climático com enfoque de gênero, contendo: critérios de elegibilidade, exemplos de propostas aprovadas, indicadores obrigatórios e orientações para garantir a participação de mulheres na formulação de projetos. </w:t>
      </w:r>
    </w:p>
    <w:p w14:paraId="1511C7FB" w14:textId="77777777" w:rsidR="002933C5" w:rsidRDefault="0024761A">
      <w:pPr>
        <w:pStyle w:val="Prrafodelista"/>
        <w:numPr>
          <w:ilvl w:val="0"/>
          <w:numId w:val="11"/>
        </w:numPr>
        <w:spacing w:before="40" w:after="40" w:line="360" w:lineRule="auto"/>
        <w:jc w:val="both"/>
        <w:rPr>
          <w:lang w:val="pt-BR"/>
        </w:rPr>
      </w:pPr>
      <w:r>
        <w:rPr>
          <w:lang w:val="pt-BR"/>
        </w:rPr>
        <w:t xml:space="preserve">Programa de capacitação estruturado, a partir do guia, voltado para gestores públicos e técnicos das áreas de planejamento, defesa civil, meio ambiente e infraestrutura dos órgãos de diferentes níveis envolvidos na gestão de riscos que tenha como resultado final a produção de </w:t>
      </w:r>
      <w:r>
        <w:rPr>
          <w:lang w:val="pt-BR"/>
        </w:rPr>
        <w:lastRenderedPageBreak/>
        <w:t>proposta de projeto (formulário de identificação de projeto, nota conceitual ou instrumento semelhante) para uma das ações identificadas no produto 2, a ser apresentado à pelo menos uma das fontes de financiamento identificadas (documento de metodologia e, material educativo e informativo e proposta de projeto). O programa de capacitação deve integrar módulos sobre: transversalização de gênero em projetos climáticos; requisitos de gênero de fundos internacionais (GCF, AF, GEF); coleta de dados desagregados; metodologias participativas para assegurar a participação de mulheres gestoras e lideranças comunitárias.</w:t>
      </w:r>
    </w:p>
    <w:p w14:paraId="6631AD31" w14:textId="77777777" w:rsidR="002933C5" w:rsidRDefault="0024761A">
      <w:pPr>
        <w:pStyle w:val="Prrafodelista"/>
        <w:numPr>
          <w:ilvl w:val="0"/>
          <w:numId w:val="11"/>
        </w:numPr>
        <w:spacing w:before="40" w:after="40" w:line="360" w:lineRule="auto"/>
        <w:jc w:val="both"/>
        <w:rPr>
          <w:bCs/>
          <w:lang w:val="pt-BR"/>
        </w:rPr>
      </w:pPr>
      <w:r>
        <w:rPr>
          <w:bCs/>
          <w:lang w:val="pt-BR"/>
        </w:rPr>
        <w:t>Relatório do piloto de implementação do programa em Cruzeiro do Sul/RS. O relatório e os ajustes que forem feitos a partir dele, devem permitir avaliar se o programa e o guia melhoram o acesso equitativo de mulheres a mecanismos de financiamento climático e se reduzem barreiras estruturais.</w:t>
      </w:r>
    </w:p>
    <w:p w14:paraId="1ACE15CF" w14:textId="77777777" w:rsidR="002933C5" w:rsidRDefault="0024761A">
      <w:pPr>
        <w:pStyle w:val="Prrafodelista"/>
        <w:numPr>
          <w:ilvl w:val="0"/>
          <w:numId w:val="11"/>
        </w:numPr>
        <w:spacing w:before="40" w:after="40" w:line="360" w:lineRule="auto"/>
        <w:jc w:val="both"/>
        <w:rPr>
          <w:bCs/>
          <w:lang w:val="pt-BR"/>
        </w:rPr>
      </w:pPr>
      <w:r>
        <w:rPr>
          <w:bCs/>
          <w:lang w:val="pt-BR"/>
        </w:rPr>
        <w:t>Metodologia e/ou material educativo/informativo ajustados.</w:t>
      </w:r>
    </w:p>
    <w:p w14:paraId="6F2753FA" w14:textId="77777777" w:rsidR="002933C5" w:rsidRDefault="0024761A">
      <w:pPr>
        <w:pStyle w:val="Prrafodelista"/>
        <w:numPr>
          <w:ilvl w:val="0"/>
          <w:numId w:val="11"/>
        </w:numPr>
        <w:spacing w:before="40" w:after="40" w:line="360" w:lineRule="auto"/>
        <w:jc w:val="both"/>
        <w:rPr>
          <w:bCs/>
          <w:lang w:val="pt-BR"/>
        </w:rPr>
      </w:pPr>
      <w:r>
        <w:rPr>
          <w:bCs/>
          <w:lang w:val="pt-BR"/>
        </w:rPr>
        <w:t>Guia de acesso ao financiamento climático ajustado.</w:t>
      </w:r>
    </w:p>
    <w:p w14:paraId="52CD9D59" w14:textId="77777777" w:rsidR="002933C5" w:rsidRDefault="0024761A">
      <w:pPr>
        <w:pStyle w:val="BodyA"/>
        <w:spacing w:before="40" w:after="40" w:line="360" w:lineRule="auto"/>
        <w:ind w:firstLine="284"/>
        <w:jc w:val="both"/>
        <w:rPr>
          <w:rStyle w:val="None"/>
          <w:rFonts w:cs="Calibri"/>
          <w:b w:val="0"/>
          <w:bCs w:val="0"/>
          <w:sz w:val="22"/>
          <w:szCs w:val="22"/>
          <w:lang w:val="pt-BR"/>
        </w:rPr>
      </w:pPr>
      <w:r>
        <w:rPr>
          <w:rStyle w:val="None"/>
          <w:rFonts w:cs="Calibri"/>
          <w:b w:val="0"/>
          <w:bCs w:val="0"/>
          <w:sz w:val="22"/>
          <w:szCs w:val="22"/>
          <w:lang w:val="pt-BR"/>
        </w:rPr>
        <w:t>Todos os produtos deverão ser entregues em português, seguindo as diretrizes de comunicação da Expertise France e do Euroclima e de acordo com as condições e prazos estabelecidos em contrato.</w:t>
      </w:r>
    </w:p>
    <w:p w14:paraId="351A3F2B" w14:textId="77777777" w:rsidR="002933C5" w:rsidRDefault="002933C5">
      <w:pPr>
        <w:pStyle w:val="BodyA"/>
        <w:spacing w:before="40" w:after="40" w:line="360" w:lineRule="auto"/>
        <w:ind w:firstLine="284"/>
        <w:jc w:val="both"/>
        <w:rPr>
          <w:rStyle w:val="None"/>
          <w:rFonts w:cs="Calibri"/>
          <w:b w:val="0"/>
          <w:bCs w:val="0"/>
          <w:sz w:val="22"/>
          <w:szCs w:val="22"/>
          <w:lang w:val="pt-BR"/>
        </w:rPr>
      </w:pPr>
    </w:p>
    <w:p w14:paraId="4AF6144F" w14:textId="77777777" w:rsidR="002933C5" w:rsidRDefault="0024761A">
      <w:pPr>
        <w:pStyle w:val="Ttulo2"/>
        <w:numPr>
          <w:ilvl w:val="1"/>
          <w:numId w:val="9"/>
        </w:numPr>
        <w:spacing w:before="40" w:after="40" w:line="360" w:lineRule="auto"/>
        <w:jc w:val="both"/>
        <w:rPr>
          <w:rStyle w:val="None"/>
          <w:rFonts w:ascii="Calibri" w:hAnsi="Calibri" w:cs="Calibri"/>
          <w:color w:val="002060"/>
          <w:sz w:val="28"/>
          <w:szCs w:val="22"/>
          <w:lang w:val="pt-BR"/>
        </w:rPr>
      </w:pPr>
      <w:bookmarkStart w:id="11" w:name="_Toc208500427"/>
      <w:r>
        <w:rPr>
          <w:rStyle w:val="None"/>
          <w:rFonts w:ascii="Calibri" w:hAnsi="Calibri" w:cs="Calibri"/>
          <w:color w:val="002060"/>
          <w:sz w:val="28"/>
          <w:szCs w:val="22"/>
          <w:lang w:val="pt-BR"/>
        </w:rPr>
        <w:t>Principais Atividades</w:t>
      </w:r>
      <w:bookmarkEnd w:id="11"/>
    </w:p>
    <w:p w14:paraId="5D7603AC" w14:textId="77777777" w:rsidR="002933C5" w:rsidRDefault="002933C5">
      <w:pPr>
        <w:pStyle w:val="BodyA"/>
        <w:rPr>
          <w:lang w:val="pt-BR"/>
        </w:rPr>
      </w:pPr>
    </w:p>
    <w:p w14:paraId="1377C9AF" w14:textId="77777777" w:rsidR="002933C5" w:rsidRDefault="0024761A">
      <w:pPr>
        <w:pStyle w:val="Prrafodelista"/>
        <w:numPr>
          <w:ilvl w:val="0"/>
          <w:numId w:val="38"/>
        </w:numPr>
        <w:spacing w:before="40" w:after="40" w:line="360" w:lineRule="auto"/>
        <w:jc w:val="both"/>
        <w:rPr>
          <w:bCs/>
          <w:lang w:val="pt-BR"/>
        </w:rPr>
      </w:pPr>
      <w:r>
        <w:rPr>
          <w:bCs/>
          <w:lang w:val="pt-BR"/>
        </w:rPr>
        <w:t>Revisão documental e coleta de informação primária sobre a situação, as limitações e os desafios, particularmente a nível municipal, do financiamento para atividades associadas a gestão de riscos e de desastres climáticos no Brasil. Incluir diagnóstico de barreiras de gênero no acesso ao financiamento.</w:t>
      </w:r>
    </w:p>
    <w:p w14:paraId="7580FD23" w14:textId="77777777" w:rsidR="002933C5" w:rsidRDefault="0024761A">
      <w:pPr>
        <w:pStyle w:val="Prrafodelista"/>
        <w:numPr>
          <w:ilvl w:val="0"/>
          <w:numId w:val="11"/>
        </w:numPr>
        <w:spacing w:before="40" w:after="40" w:line="360" w:lineRule="auto"/>
        <w:jc w:val="both"/>
        <w:rPr>
          <w:bCs/>
          <w:lang w:val="pt-BR"/>
        </w:rPr>
      </w:pPr>
      <w:r>
        <w:rPr>
          <w:bCs/>
          <w:lang w:val="pt-BR"/>
        </w:rPr>
        <w:t>Identificação de ações de adaptação e recuperação com foco em soluções inovadoras no município de Cruzeiro do Sul/RS de potencialidades para outros municípios do País. Garantir que as ações identificadas considerem prioridades de mulheres agricultoras, empreendedoras e profissionais do setor público.</w:t>
      </w:r>
    </w:p>
    <w:p w14:paraId="707C1B40" w14:textId="77777777" w:rsidR="002933C5" w:rsidRDefault="0024761A">
      <w:pPr>
        <w:pStyle w:val="Prrafodelista"/>
        <w:numPr>
          <w:ilvl w:val="0"/>
          <w:numId w:val="11"/>
        </w:numPr>
        <w:spacing w:before="40" w:after="40" w:line="360" w:lineRule="auto"/>
        <w:jc w:val="both"/>
        <w:rPr>
          <w:bCs/>
          <w:lang w:val="pt-BR"/>
        </w:rPr>
      </w:pPr>
      <w:r>
        <w:rPr>
          <w:bCs/>
          <w:lang w:val="pt-BR"/>
        </w:rPr>
        <w:t>Desenvolvimento de catálogo com essas ações de adaptação e recuperação com foco em soluções inovadoras no município de Cruzeiro do Sul/RS, com uma seção dedicada ao nível estadual (Rio Grande do Sul) e outra seção com potencialidades para outros municípios e estados do País.</w:t>
      </w:r>
    </w:p>
    <w:p w14:paraId="642E6A0C" w14:textId="77777777" w:rsidR="002933C5" w:rsidRDefault="0024761A">
      <w:pPr>
        <w:pStyle w:val="Prrafodelista"/>
        <w:numPr>
          <w:ilvl w:val="0"/>
          <w:numId w:val="11"/>
        </w:numPr>
        <w:spacing w:before="40" w:after="40" w:line="360" w:lineRule="auto"/>
        <w:jc w:val="both"/>
        <w:rPr>
          <w:bCs/>
          <w:lang w:val="pt-BR"/>
        </w:rPr>
      </w:pPr>
      <w:r>
        <w:rPr>
          <w:bCs/>
          <w:lang w:val="pt-BR"/>
        </w:rPr>
        <w:t xml:space="preserve">Redação e validação de um guia de acesso ao financiamento climático para atividades associadas a gestão de riscos e de desastres climáticos no Brasil. Elaborar roteiros e fluxogramas de acesso para diferentes tipos de atores (governos municipais, ONGs, associações de mulheres, empreendedoras, povos tradicionais). </w:t>
      </w:r>
    </w:p>
    <w:p w14:paraId="63A73BAE" w14:textId="77777777" w:rsidR="002933C5" w:rsidRDefault="0024761A">
      <w:pPr>
        <w:pStyle w:val="Prrafodelista"/>
        <w:numPr>
          <w:ilvl w:val="0"/>
          <w:numId w:val="11"/>
        </w:numPr>
        <w:spacing w:before="40" w:after="40" w:line="360" w:lineRule="auto"/>
        <w:jc w:val="both"/>
        <w:rPr>
          <w:bCs/>
          <w:lang w:val="pt-BR"/>
        </w:rPr>
      </w:pPr>
      <w:r>
        <w:rPr>
          <w:bCs/>
          <w:lang w:val="pt-BR"/>
        </w:rPr>
        <w:lastRenderedPageBreak/>
        <w:t>Desenvolvimento de um programa de capacitação, a partir do guia, voltado para gestores públicos e técnicos das áreas de planejamento, defesa civil, meio ambiente e infraestrutura dos órgãos de diferentes níveis envolvidos na gestão de riscos climáticos que preveja como resultado a produção de proposta de projeto (formulário de identificação de projeto, nota conceitual ou instrumento semelhante) a ser apresentada a pelo menos uma das fontes de financiamento identificadas. Criação de um documento de metodologia, de material educativo e informativo e de proposta de projeto. Assegurar participação significativa das mulheres nos workshops e metodologias inclusivas.</w:t>
      </w:r>
    </w:p>
    <w:p w14:paraId="21A95C94" w14:textId="77777777" w:rsidR="002933C5" w:rsidRDefault="0024761A">
      <w:pPr>
        <w:pStyle w:val="Prrafodelista"/>
        <w:numPr>
          <w:ilvl w:val="0"/>
          <w:numId w:val="11"/>
        </w:numPr>
        <w:spacing w:before="40" w:after="40" w:line="360" w:lineRule="auto"/>
        <w:jc w:val="both"/>
        <w:rPr>
          <w:bCs/>
          <w:lang w:val="pt-BR"/>
        </w:rPr>
      </w:pPr>
      <w:r>
        <w:rPr>
          <w:bCs/>
          <w:lang w:val="pt-BR"/>
        </w:rPr>
        <w:t>Piloto de implementação do programa em Cruzeiro do Sul/RS.</w:t>
      </w:r>
    </w:p>
    <w:p w14:paraId="79514F7C" w14:textId="77777777" w:rsidR="002933C5" w:rsidRDefault="0024761A">
      <w:pPr>
        <w:pStyle w:val="Prrafodelista"/>
        <w:numPr>
          <w:ilvl w:val="0"/>
          <w:numId w:val="11"/>
        </w:numPr>
        <w:spacing w:before="40" w:after="40" w:line="360" w:lineRule="auto"/>
        <w:jc w:val="both"/>
        <w:rPr>
          <w:bCs/>
          <w:lang w:val="pt-BR"/>
        </w:rPr>
      </w:pPr>
      <w:r>
        <w:rPr>
          <w:bCs/>
          <w:lang w:val="pt-BR"/>
        </w:rPr>
        <w:t>Desenvolvimento de critérios de avaliação e avaliação dos resultados do piloto.</w:t>
      </w:r>
    </w:p>
    <w:p w14:paraId="3F635151" w14:textId="77777777" w:rsidR="002933C5" w:rsidRDefault="0024761A">
      <w:pPr>
        <w:pStyle w:val="Prrafodelista"/>
        <w:numPr>
          <w:ilvl w:val="0"/>
          <w:numId w:val="11"/>
        </w:numPr>
        <w:spacing w:before="40" w:after="40" w:line="360" w:lineRule="auto"/>
        <w:jc w:val="both"/>
        <w:rPr>
          <w:bCs/>
          <w:lang w:val="pt-BR"/>
        </w:rPr>
      </w:pPr>
      <w:r>
        <w:rPr>
          <w:bCs/>
          <w:lang w:val="pt-BR"/>
        </w:rPr>
        <w:t>Revisão do guia de acesso ao financiamento climático e/ou a metodologia do programa com base nos resultados.</w:t>
      </w:r>
    </w:p>
    <w:p w14:paraId="60336146" w14:textId="77777777" w:rsidR="002933C5" w:rsidRDefault="002933C5">
      <w:pPr>
        <w:pStyle w:val="Prrafodelista"/>
        <w:spacing w:before="40" w:after="40" w:line="360" w:lineRule="auto"/>
        <w:jc w:val="both"/>
        <w:rPr>
          <w:bCs/>
          <w:lang w:val="pt-BR"/>
        </w:rPr>
      </w:pPr>
    </w:p>
    <w:p w14:paraId="2E2793E5" w14:textId="77777777" w:rsidR="002933C5" w:rsidRDefault="0024761A">
      <w:pPr>
        <w:spacing w:before="40" w:after="40" w:line="360" w:lineRule="auto"/>
        <w:jc w:val="both"/>
        <w:rPr>
          <w:rFonts w:ascii="Calibri" w:hAnsi="Calibri" w:cs="Calibri"/>
          <w:b/>
          <w:bCs/>
          <w:sz w:val="22"/>
          <w:lang w:val="pt-BR"/>
        </w:rPr>
      </w:pPr>
      <w:r>
        <w:rPr>
          <w:rFonts w:ascii="Calibri" w:hAnsi="Calibri" w:cs="Calibri"/>
          <w:b/>
          <w:bCs/>
          <w:sz w:val="22"/>
          <w:lang w:val="pt-BR"/>
        </w:rPr>
        <w:t xml:space="preserve">Operacionalização da Transversalidade de Gênero </w:t>
      </w:r>
    </w:p>
    <w:p w14:paraId="3F618D63" w14:textId="77777777" w:rsidR="002933C5" w:rsidRDefault="0024761A">
      <w:pPr>
        <w:spacing w:before="40" w:after="40" w:line="360" w:lineRule="auto"/>
        <w:ind w:firstLine="284"/>
        <w:jc w:val="both"/>
        <w:rPr>
          <w:rFonts w:ascii="Calibri" w:hAnsi="Calibri" w:cs="Calibri"/>
          <w:bCs/>
          <w:sz w:val="22"/>
          <w:lang w:val="pt-BR"/>
        </w:rPr>
      </w:pPr>
      <w:r>
        <w:rPr>
          <w:rFonts w:ascii="Calibri" w:hAnsi="Calibri" w:cs="Calibri"/>
          <w:bCs/>
          <w:sz w:val="22"/>
          <w:lang w:val="pt-BR"/>
        </w:rPr>
        <w:t>A presente consultoria deverá integrar os seguintes eixos estratégicos:</w:t>
      </w:r>
    </w:p>
    <w:p w14:paraId="1C79D699" w14:textId="77777777" w:rsidR="002933C5" w:rsidRDefault="0024761A">
      <w:pPr>
        <w:pStyle w:val="Prrafodelista"/>
        <w:numPr>
          <w:ilvl w:val="3"/>
          <w:numId w:val="39"/>
        </w:numPr>
        <w:spacing w:before="40" w:after="40" w:line="360" w:lineRule="auto"/>
        <w:jc w:val="both"/>
        <w:rPr>
          <w:rFonts w:cs="Calibri"/>
          <w:bCs/>
          <w:lang w:val="pt-BR"/>
        </w:rPr>
      </w:pPr>
      <w:r>
        <w:rPr>
          <w:rFonts w:cs="Calibri"/>
          <w:bCs/>
          <w:i/>
          <w:u w:val="single"/>
          <w:lang w:val="pt-BR"/>
        </w:rPr>
        <w:t>Análise Interseccional:</w:t>
      </w:r>
      <w:r>
        <w:rPr>
          <w:rFonts w:cs="Calibri"/>
          <w:bCs/>
          <w:lang w:val="pt-BR"/>
        </w:rPr>
        <w:t xml:space="preserve"> Integração transversal das dimensões de gênero, raça, etnia, classe e localização geográfica para compreender as múltiplas camadas de vulnerabilidade.</w:t>
      </w:r>
    </w:p>
    <w:p w14:paraId="092A77F0" w14:textId="77777777" w:rsidR="002933C5" w:rsidRDefault="0024761A">
      <w:pPr>
        <w:pStyle w:val="Prrafodelista"/>
        <w:numPr>
          <w:ilvl w:val="4"/>
          <w:numId w:val="39"/>
        </w:numPr>
        <w:spacing w:before="40" w:after="40" w:line="360" w:lineRule="auto"/>
        <w:jc w:val="both"/>
        <w:rPr>
          <w:rFonts w:cs="Calibri"/>
          <w:bCs/>
          <w:lang w:val="pt-BR"/>
        </w:rPr>
      </w:pPr>
      <w:r>
        <w:rPr>
          <w:rFonts w:cs="Calibri"/>
          <w:bCs/>
          <w:lang w:val="pt-BR"/>
        </w:rPr>
        <w:t>Análise diagnóstica sistêmica: Para além da cartografia dos riscos físicos, o diagnóstico deverá objetivar os viéses estruturais dos circuitos financeiros atuais (análise das taxas de rejeição diferenciadas, identificação dos entraves administrativos e socioeconômicos específicos às mulheres).</w:t>
      </w:r>
    </w:p>
    <w:p w14:paraId="3D47E92F" w14:textId="77777777" w:rsidR="002933C5" w:rsidRDefault="0024761A">
      <w:pPr>
        <w:pStyle w:val="Prrafodelista"/>
        <w:numPr>
          <w:ilvl w:val="3"/>
          <w:numId w:val="39"/>
        </w:numPr>
        <w:spacing w:before="40" w:after="40" w:line="360" w:lineRule="auto"/>
        <w:jc w:val="both"/>
        <w:rPr>
          <w:rFonts w:cs="Calibri"/>
          <w:bCs/>
          <w:lang w:val="pt-BR"/>
        </w:rPr>
      </w:pPr>
      <w:r>
        <w:rPr>
          <w:rFonts w:cs="Calibri"/>
          <w:bCs/>
          <w:i/>
          <w:u w:val="single"/>
          <w:lang w:val="pt-BR"/>
        </w:rPr>
        <w:t>Inclusão Participativa:</w:t>
      </w:r>
      <w:r>
        <w:rPr>
          <w:rFonts w:cs="Calibri"/>
          <w:bCs/>
          <w:lang w:val="pt-BR"/>
        </w:rPr>
        <w:t xml:space="preserve"> Reposicionamento das mulheres como co-produtoras ativas de conhecimento e soluções, superando a visão passiva de meras beneficiárias.</w:t>
      </w:r>
    </w:p>
    <w:p w14:paraId="0AC9965B" w14:textId="77777777" w:rsidR="002933C5" w:rsidRDefault="0024761A">
      <w:pPr>
        <w:pStyle w:val="Prrafodelista"/>
        <w:numPr>
          <w:ilvl w:val="3"/>
          <w:numId w:val="39"/>
        </w:numPr>
        <w:spacing w:before="40" w:after="40" w:line="360" w:lineRule="auto"/>
        <w:jc w:val="both"/>
        <w:rPr>
          <w:rFonts w:cs="Calibri"/>
          <w:bCs/>
          <w:lang w:val="pt-BR"/>
        </w:rPr>
      </w:pPr>
      <w:r>
        <w:rPr>
          <w:rFonts w:cs="Calibri"/>
          <w:bCs/>
          <w:i/>
          <w:u w:val="single"/>
          <w:lang w:val="pt-BR"/>
        </w:rPr>
        <w:t>Transformação vs. Integração:</w:t>
      </w:r>
      <w:r>
        <w:rPr>
          <w:rFonts w:cs="Calibri"/>
          <w:bCs/>
          <w:lang w:val="pt-BR"/>
        </w:rPr>
        <w:t xml:space="preserve"> Foco na transformação estrutural dos sistemas de poder, em vez de apenas "adicionar" mulheres a estruturas existentes.</w:t>
      </w:r>
    </w:p>
    <w:p w14:paraId="7299D235" w14:textId="77777777" w:rsidR="002933C5" w:rsidRDefault="0024761A">
      <w:pPr>
        <w:pStyle w:val="Prrafodelista"/>
        <w:numPr>
          <w:ilvl w:val="0"/>
          <w:numId w:val="40"/>
        </w:numPr>
        <w:spacing w:before="40" w:after="40" w:line="360" w:lineRule="auto"/>
        <w:jc w:val="both"/>
        <w:rPr>
          <w:rFonts w:cs="Calibri"/>
          <w:bCs/>
          <w:lang w:val="pt-BR"/>
        </w:rPr>
      </w:pPr>
      <w:r>
        <w:rPr>
          <w:rFonts w:cs="Calibri"/>
          <w:bCs/>
          <w:lang w:val="pt-BR"/>
        </w:rPr>
        <w:t>Engenharia financeira inclusiva: Espera-se que os guias metodológicos proponham mecanismos de mitigação das barreiras de entrada, tais como o reconhecimento de garantias alternativas e solidárias ou a simplificação dos procedimentos de due diligence para as organizações lideradas por mulheres.</w:t>
      </w:r>
    </w:p>
    <w:p w14:paraId="12224174" w14:textId="77777777" w:rsidR="002933C5" w:rsidRDefault="0024761A">
      <w:pPr>
        <w:pStyle w:val="Prrafodelista"/>
        <w:numPr>
          <w:ilvl w:val="0"/>
          <w:numId w:val="40"/>
        </w:numPr>
        <w:spacing w:before="40" w:after="40" w:line="360" w:lineRule="auto"/>
        <w:jc w:val="both"/>
        <w:rPr>
          <w:rFonts w:cs="Calibri"/>
          <w:bCs/>
          <w:lang w:val="pt-BR"/>
        </w:rPr>
      </w:pPr>
      <w:r>
        <w:rPr>
          <w:rFonts w:cs="Calibri"/>
          <w:bCs/>
          <w:lang w:val="pt-BR"/>
        </w:rPr>
        <w:t>Orçamentação sensível e reponsiva ao gênero: O Catálogo de Ações deverá demonstrar uma alocação de recursos direcionada, visando não apenas a resiliência da infraestrutura, mas também (quando possível) o fortalecimento do capital humano e econômico feminino (financiamento de infraestruturas de cuidado, apoio técnico à liderança empreendedora).</w:t>
      </w:r>
    </w:p>
    <w:p w14:paraId="4735BEE8" w14:textId="77777777" w:rsidR="002933C5" w:rsidRDefault="0024761A">
      <w:pPr>
        <w:pStyle w:val="Prrafodelista"/>
        <w:numPr>
          <w:ilvl w:val="3"/>
          <w:numId w:val="39"/>
        </w:numPr>
        <w:spacing w:before="40" w:after="40" w:line="360" w:lineRule="auto"/>
        <w:jc w:val="both"/>
        <w:rPr>
          <w:rFonts w:cs="Calibri"/>
          <w:bCs/>
          <w:lang w:val="pt-BR"/>
        </w:rPr>
      </w:pPr>
      <w:r>
        <w:rPr>
          <w:rFonts w:cs="Calibri"/>
          <w:bCs/>
          <w:lang w:val="pt-BR"/>
        </w:rPr>
        <w:t xml:space="preserve">Monitoramento de desempenho transformacional: O sistema de monitoramento e avaliação deverá ter métricas de impacto qualitativo. </w:t>
      </w:r>
    </w:p>
    <w:p w14:paraId="73E993DC" w14:textId="77777777" w:rsidR="002933C5" w:rsidRDefault="0024761A">
      <w:pPr>
        <w:pStyle w:val="Prrafodelista"/>
        <w:numPr>
          <w:ilvl w:val="3"/>
          <w:numId w:val="39"/>
        </w:numPr>
        <w:spacing w:before="40" w:after="40" w:line="360" w:lineRule="auto"/>
        <w:jc w:val="both"/>
        <w:rPr>
          <w:rFonts w:cs="Calibri"/>
          <w:bCs/>
          <w:lang w:val="pt-BR"/>
        </w:rPr>
      </w:pPr>
      <w:r>
        <w:rPr>
          <w:rFonts w:cs="Calibri"/>
          <w:bCs/>
          <w:i/>
          <w:u w:val="single"/>
          <w:lang w:val="pt-BR"/>
        </w:rPr>
        <w:lastRenderedPageBreak/>
        <w:t>Valorização dos Saberes Locais:</w:t>
      </w:r>
      <w:r>
        <w:rPr>
          <w:rFonts w:cs="Calibri"/>
          <w:bCs/>
          <w:lang w:val="pt-BR"/>
        </w:rPr>
        <w:t xml:space="preserve"> Reconhecimento e respeito pelos conhecimentos tradicionais e ancestrais detidos pelas mulheres em seus territórios.</w:t>
      </w:r>
    </w:p>
    <w:p w14:paraId="62DA46FF" w14:textId="77777777" w:rsidR="002933C5" w:rsidRDefault="0024761A">
      <w:pPr>
        <w:pStyle w:val="Prrafodelista"/>
        <w:numPr>
          <w:ilvl w:val="3"/>
          <w:numId w:val="39"/>
        </w:numPr>
        <w:spacing w:before="40" w:after="40" w:line="360" w:lineRule="auto"/>
        <w:jc w:val="both"/>
        <w:rPr>
          <w:rFonts w:cs="Calibri"/>
          <w:bCs/>
          <w:lang w:val="pt-BR"/>
        </w:rPr>
      </w:pPr>
      <w:r>
        <w:rPr>
          <w:rFonts w:cs="Calibri"/>
          <w:bCs/>
          <w:i/>
          <w:u w:val="single"/>
          <w:lang w:val="pt-BR"/>
        </w:rPr>
        <w:t>Accountability:</w:t>
      </w:r>
      <w:r>
        <w:rPr>
          <w:rFonts w:cs="Calibri"/>
          <w:bCs/>
          <w:lang w:val="pt-BR"/>
        </w:rPr>
        <w:t xml:space="preserve"> Estabelecimento de mecanismos claros e transparentes de prestação de contas, especialmente às comunidades de mulheres.</w:t>
      </w:r>
    </w:p>
    <w:p w14:paraId="6AE28A03" w14:textId="77777777" w:rsidR="002933C5" w:rsidRDefault="002933C5">
      <w:pPr>
        <w:spacing w:before="40" w:after="40" w:line="360" w:lineRule="auto"/>
        <w:jc w:val="both"/>
        <w:rPr>
          <w:bCs/>
          <w:lang w:val="pt-BR"/>
        </w:rPr>
      </w:pPr>
    </w:p>
    <w:p w14:paraId="0FD58C14" w14:textId="77777777" w:rsidR="002933C5" w:rsidRDefault="0024761A">
      <w:pPr>
        <w:pStyle w:val="Ttulo2"/>
        <w:numPr>
          <w:ilvl w:val="1"/>
          <w:numId w:val="12"/>
        </w:numPr>
        <w:spacing w:before="40" w:after="40" w:line="360" w:lineRule="auto"/>
        <w:jc w:val="both"/>
        <w:rPr>
          <w:rStyle w:val="None"/>
          <w:rFonts w:ascii="Calibri" w:hAnsi="Calibri" w:cs="Calibri"/>
          <w:color w:val="002060"/>
          <w:sz w:val="28"/>
          <w:szCs w:val="22"/>
          <w:lang w:val="pt-BR"/>
        </w:rPr>
      </w:pPr>
      <w:bookmarkStart w:id="12" w:name="_Toc208500428"/>
      <w:r>
        <w:rPr>
          <w:rStyle w:val="None"/>
          <w:rFonts w:ascii="Calibri" w:hAnsi="Calibri" w:cs="Calibri"/>
          <w:color w:val="002060"/>
          <w:sz w:val="28"/>
          <w:szCs w:val="22"/>
          <w:lang w:val="pt-BR"/>
        </w:rPr>
        <w:t>Tempo de Implementação</w:t>
      </w:r>
      <w:bookmarkEnd w:id="12"/>
      <w:r>
        <w:rPr>
          <w:rStyle w:val="None"/>
          <w:rFonts w:ascii="Calibri" w:hAnsi="Calibri" w:cs="Calibri"/>
          <w:color w:val="002060"/>
          <w:sz w:val="28"/>
          <w:szCs w:val="22"/>
          <w:lang w:val="pt-BR"/>
        </w:rPr>
        <w:t xml:space="preserve">  </w:t>
      </w:r>
    </w:p>
    <w:p w14:paraId="0E6B9FD4" w14:textId="77777777" w:rsidR="002933C5" w:rsidRDefault="0024761A">
      <w:pPr>
        <w:pBdr>
          <w:top w:val="none" w:sz="0" w:space="0" w:color="000000"/>
          <w:left w:val="none" w:sz="0" w:space="0" w:color="000000"/>
          <w:bottom w:val="none" w:sz="0" w:space="0" w:color="000000"/>
          <w:right w:val="none" w:sz="0" w:space="0" w:color="000000"/>
          <w:between w:val="none" w:sz="0" w:space="0" w:color="000000"/>
        </w:pBdr>
        <w:spacing w:before="100" w:beforeAutospacing="1" w:after="100" w:afterAutospacing="1"/>
        <w:rPr>
          <w:rStyle w:val="None"/>
          <w:rFonts w:ascii="Calibri" w:hAnsi="Calibri" w:cs="Calibri"/>
          <w:color w:val="000000"/>
          <w:sz w:val="22"/>
          <w:szCs w:val="22"/>
          <w:lang w:val="pt-BR" w:eastAsia="en-GB"/>
          <w14:textOutline w14:w="12700" w14:cap="flat" w14:cmpd="sng" w14:algn="ctr">
            <w14:noFill/>
            <w14:prstDash w14:val="solid"/>
            <w14:miter w14:lim="400000"/>
          </w14:textOutline>
        </w:rPr>
      </w:pPr>
      <w:r>
        <w:rPr>
          <w:rStyle w:val="None"/>
          <w:rFonts w:ascii="Calibri" w:hAnsi="Calibri" w:cs="Calibri"/>
          <w:color w:val="000000"/>
          <w:sz w:val="22"/>
          <w:szCs w:val="22"/>
          <w:lang w:val="pt-BR" w:eastAsia="en-GB"/>
          <w14:textOutline w14:w="12700" w14:cap="flat" w14:cmpd="sng" w14:algn="ctr">
            <w14:noFill/>
            <w14:prstDash w14:val="solid"/>
            <w14:miter w14:lim="400000"/>
          </w14:textOutline>
        </w:rPr>
        <w:t xml:space="preserve">O tempo de implementação será entre novembro 2025 e maio de 2026. </w:t>
      </w:r>
    </w:p>
    <w:p w14:paraId="51DF4335" w14:textId="77777777" w:rsidR="002933C5" w:rsidRDefault="002933C5">
      <w:pPr>
        <w:pStyle w:val="BodyA"/>
        <w:rPr>
          <w:lang w:val="pt-BR"/>
        </w:rPr>
      </w:pPr>
    </w:p>
    <w:tbl>
      <w:tblPr>
        <w:tblW w:w="913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088"/>
        <w:gridCol w:w="2048"/>
      </w:tblGrid>
      <w:tr w:rsidR="002933C5" w14:paraId="1A9219F3" w14:textId="77777777">
        <w:trPr>
          <w:trHeight w:val="290"/>
        </w:trPr>
        <w:tc>
          <w:tcPr>
            <w:tcW w:w="7088" w:type="dxa"/>
            <w:tcBorders>
              <w:top w:val="single" w:sz="6" w:space="0" w:color="5B9BD5"/>
              <w:left w:val="single" w:sz="6" w:space="0" w:color="5B9BD5"/>
              <w:bottom w:val="single" w:sz="4" w:space="0" w:color="9CC2E5"/>
              <w:right w:val="single" w:sz="4" w:space="0" w:color="5B9BD5"/>
            </w:tcBorders>
            <w:shd w:val="clear" w:color="auto" w:fill="002060"/>
            <w:tcMar>
              <w:top w:w="80" w:type="dxa"/>
              <w:left w:w="80" w:type="dxa"/>
              <w:bottom w:w="80" w:type="dxa"/>
              <w:right w:w="80" w:type="dxa"/>
            </w:tcMar>
          </w:tcPr>
          <w:p w14:paraId="7D22351F" w14:textId="77777777" w:rsidR="002933C5" w:rsidRDefault="0024761A">
            <w:pPr>
              <w:pStyle w:val="BodyA"/>
              <w:jc w:val="center"/>
              <w:rPr>
                <w:rFonts w:cs="Calibri"/>
                <w:sz w:val="22"/>
                <w:szCs w:val="22"/>
                <w:lang w:val="pt-BR"/>
              </w:rPr>
            </w:pPr>
            <w:r>
              <w:rPr>
                <w:rStyle w:val="None"/>
                <w:rFonts w:cs="Calibri"/>
                <w:color w:val="FFFFFF"/>
                <w:sz w:val="22"/>
                <w:szCs w:val="22"/>
                <w:lang w:val="pt-BR"/>
              </w:rPr>
              <w:t>Produto</w:t>
            </w:r>
          </w:p>
        </w:tc>
        <w:tc>
          <w:tcPr>
            <w:tcW w:w="2048" w:type="dxa"/>
            <w:tcBorders>
              <w:top w:val="single" w:sz="6" w:space="0" w:color="5B9BD5"/>
              <w:left w:val="single" w:sz="4" w:space="0" w:color="5B9BD5"/>
              <w:bottom w:val="single" w:sz="4" w:space="0" w:color="9CC2E5"/>
              <w:right w:val="single" w:sz="6" w:space="0" w:color="5B9BD5"/>
            </w:tcBorders>
            <w:shd w:val="clear" w:color="auto" w:fill="002060"/>
            <w:tcMar>
              <w:top w:w="80" w:type="dxa"/>
              <w:left w:w="80" w:type="dxa"/>
              <w:bottom w:w="80" w:type="dxa"/>
              <w:right w:w="80" w:type="dxa"/>
            </w:tcMar>
          </w:tcPr>
          <w:p w14:paraId="245CE38B" w14:textId="77777777" w:rsidR="002933C5" w:rsidRDefault="0024761A">
            <w:pPr>
              <w:pStyle w:val="BodyA"/>
              <w:jc w:val="center"/>
              <w:rPr>
                <w:rFonts w:cs="Calibri"/>
                <w:sz w:val="22"/>
                <w:szCs w:val="22"/>
                <w:lang w:val="pt-BR"/>
              </w:rPr>
            </w:pPr>
            <w:r>
              <w:rPr>
                <w:rStyle w:val="None"/>
                <w:rFonts w:cs="Calibri"/>
                <w:color w:val="FFFFFF"/>
                <w:sz w:val="22"/>
                <w:szCs w:val="22"/>
                <w:lang w:val="pt-BR"/>
              </w:rPr>
              <w:t>Prazo de entrega</w:t>
            </w:r>
          </w:p>
        </w:tc>
      </w:tr>
      <w:tr w:rsidR="002933C5" w14:paraId="60C58788" w14:textId="77777777">
        <w:trPr>
          <w:trHeight w:val="277"/>
        </w:trPr>
        <w:tc>
          <w:tcPr>
            <w:tcW w:w="7088" w:type="dxa"/>
            <w:tcBorders>
              <w:top w:val="single" w:sz="4" w:space="0" w:color="9CC2E5"/>
              <w:left w:val="single" w:sz="6" w:space="0" w:color="000000"/>
              <w:bottom w:val="single" w:sz="4" w:space="0" w:color="9CC2E5"/>
              <w:right w:val="single" w:sz="4" w:space="0" w:color="9CC2E5"/>
            </w:tcBorders>
            <w:shd w:val="clear" w:color="auto" w:fill="DEEAF6"/>
            <w:tcMar>
              <w:top w:w="80" w:type="dxa"/>
              <w:left w:w="80" w:type="dxa"/>
              <w:bottom w:w="80" w:type="dxa"/>
              <w:right w:w="80" w:type="dxa"/>
            </w:tcMar>
          </w:tcPr>
          <w:p w14:paraId="71FA3992" w14:textId="77777777" w:rsidR="002933C5" w:rsidRDefault="0024761A">
            <w:pPr>
              <w:pStyle w:val="BodyA"/>
              <w:rPr>
                <w:rFonts w:cs="Calibri"/>
                <w:sz w:val="22"/>
                <w:szCs w:val="22"/>
                <w:lang w:val="pt-BR"/>
              </w:rPr>
            </w:pPr>
            <w:r>
              <w:rPr>
                <w:rStyle w:val="None"/>
                <w:rFonts w:cs="Calibri"/>
                <w:sz w:val="22"/>
                <w:szCs w:val="22"/>
                <w:lang w:val="pt-BR"/>
              </w:rPr>
              <w:t>Notificação do contrato</w:t>
            </w:r>
          </w:p>
        </w:tc>
        <w:tc>
          <w:tcPr>
            <w:tcW w:w="2048" w:type="dxa"/>
            <w:tcBorders>
              <w:top w:val="single" w:sz="4" w:space="0" w:color="9CC2E5"/>
              <w:left w:val="single" w:sz="4" w:space="0" w:color="9CC2E5"/>
              <w:bottom w:val="single" w:sz="4" w:space="0" w:color="9CC2E5"/>
              <w:right w:val="single" w:sz="6" w:space="0" w:color="000000"/>
            </w:tcBorders>
            <w:shd w:val="clear" w:color="auto" w:fill="DEEAF6"/>
            <w:tcMar>
              <w:top w:w="80" w:type="dxa"/>
              <w:left w:w="80" w:type="dxa"/>
              <w:bottom w:w="80" w:type="dxa"/>
              <w:right w:w="80" w:type="dxa"/>
            </w:tcMar>
            <w:vAlign w:val="center"/>
          </w:tcPr>
          <w:p w14:paraId="277F7C05" w14:textId="77777777" w:rsidR="002933C5" w:rsidRDefault="0024761A">
            <w:pPr>
              <w:pStyle w:val="BodyA"/>
              <w:rPr>
                <w:rFonts w:cs="Calibri"/>
                <w:sz w:val="22"/>
                <w:szCs w:val="22"/>
                <w:lang w:val="pt-BR"/>
              </w:rPr>
            </w:pPr>
            <w:r>
              <w:rPr>
                <w:rStyle w:val="None"/>
                <w:rFonts w:cs="Calibri"/>
                <w:sz w:val="22"/>
                <w:szCs w:val="22"/>
                <w:lang w:val="pt-BR"/>
              </w:rPr>
              <w:t>T0</w:t>
            </w:r>
          </w:p>
        </w:tc>
      </w:tr>
      <w:tr w:rsidR="002933C5" w14:paraId="3BF7CB58" w14:textId="77777777">
        <w:trPr>
          <w:trHeight w:val="277"/>
        </w:trPr>
        <w:tc>
          <w:tcPr>
            <w:tcW w:w="7088" w:type="dxa"/>
            <w:tcBorders>
              <w:top w:val="single" w:sz="4" w:space="0" w:color="9CC2E5"/>
              <w:left w:val="single" w:sz="6" w:space="0" w:color="000000"/>
              <w:bottom w:val="single" w:sz="4" w:space="0" w:color="9CC2E5"/>
              <w:right w:val="single" w:sz="4" w:space="0" w:color="9CC2E5"/>
            </w:tcBorders>
            <w:tcMar>
              <w:top w:w="80" w:type="dxa"/>
              <w:left w:w="80" w:type="dxa"/>
              <w:bottom w:w="80" w:type="dxa"/>
              <w:right w:w="80" w:type="dxa"/>
            </w:tcMar>
          </w:tcPr>
          <w:p w14:paraId="14ED63B2" w14:textId="77777777" w:rsidR="002933C5" w:rsidRDefault="0024761A">
            <w:pPr>
              <w:pStyle w:val="BodyA"/>
              <w:rPr>
                <w:rStyle w:val="None"/>
                <w:rFonts w:cs="Calibri"/>
                <w:sz w:val="22"/>
                <w:szCs w:val="22"/>
                <w:lang w:val="pt-BR"/>
              </w:rPr>
            </w:pPr>
            <w:r>
              <w:rPr>
                <w:rStyle w:val="None"/>
                <w:rFonts w:cs="Calibri"/>
                <w:sz w:val="22"/>
                <w:szCs w:val="22"/>
                <w:lang w:val="pt-BR"/>
              </w:rPr>
              <w:t xml:space="preserve">Produto 1. </w:t>
            </w:r>
          </w:p>
          <w:p w14:paraId="72165DBB" w14:textId="77777777" w:rsidR="002933C5" w:rsidRDefault="0024761A">
            <w:pPr>
              <w:pStyle w:val="BodyA"/>
              <w:numPr>
                <w:ilvl w:val="0"/>
                <w:numId w:val="44"/>
              </w:numPr>
              <w:rPr>
                <w:rStyle w:val="None"/>
                <w:rFonts w:cs="Calibri"/>
                <w:b w:val="0"/>
                <w:sz w:val="22"/>
                <w:szCs w:val="22"/>
                <w:lang w:val="pt-BR"/>
              </w:rPr>
            </w:pPr>
            <w:r>
              <w:rPr>
                <w:rStyle w:val="None"/>
                <w:rFonts w:cs="Calibri"/>
                <w:b w:val="0"/>
                <w:sz w:val="22"/>
                <w:szCs w:val="22"/>
                <w:lang w:val="pt-BR"/>
              </w:rPr>
              <w:t>Documento diagnóstico e mapeamento sobre a situação, as limitações e os desafios, particularmente a nível municipal, do financiamento para atividades associadas a gestão de riscos e de desastres no Brasil. O diagnóstico deverá incluir uma análise de gênero sobre desigualdades e barreiras de acesso (por gênero, raça, etnia, localização geográfica e status socioeconômico) ao financiamento climático e à gestão de riscos, considerando dados locais de Cruzeiro do Sul.</w:t>
            </w:r>
          </w:p>
          <w:p w14:paraId="5F16C65E" w14:textId="77777777" w:rsidR="002933C5" w:rsidRPr="00A73AFD" w:rsidRDefault="002933C5">
            <w:pPr>
              <w:pStyle w:val="BodyA"/>
              <w:rPr>
                <w:rStyle w:val="None"/>
                <w:lang w:val="pt-BR"/>
              </w:rPr>
            </w:pPr>
          </w:p>
          <w:p w14:paraId="07C4F2AC" w14:textId="77777777" w:rsidR="002933C5" w:rsidRDefault="0024761A">
            <w:pPr>
              <w:pStyle w:val="BodyA"/>
              <w:numPr>
                <w:ilvl w:val="0"/>
                <w:numId w:val="44"/>
              </w:numPr>
              <w:rPr>
                <w:rFonts w:cs="Calibri"/>
                <w:b w:val="0"/>
                <w:sz w:val="22"/>
                <w:szCs w:val="22"/>
                <w:lang w:val="pt-BR"/>
              </w:rPr>
            </w:pPr>
            <w:r>
              <w:rPr>
                <w:rFonts w:cs="Calibri"/>
                <w:b w:val="0"/>
                <w:sz w:val="22"/>
                <w:szCs w:val="22"/>
                <w:lang w:val="pt-BR"/>
              </w:rPr>
              <w:t>Plano de trabalho do projeto. O plano de trabalho deverá apresentar claramente como a perspectiva de gênero será integrada nas atividades, instrumentos, cronograma, indicadores e processos de consulta.</w:t>
            </w:r>
          </w:p>
        </w:tc>
        <w:tc>
          <w:tcPr>
            <w:tcW w:w="2048" w:type="dxa"/>
            <w:tcBorders>
              <w:top w:val="single" w:sz="4" w:space="0" w:color="9CC2E5"/>
              <w:left w:val="single" w:sz="4" w:space="0" w:color="9CC2E5"/>
              <w:bottom w:val="single" w:sz="4" w:space="0" w:color="9CC2E5"/>
              <w:right w:val="single" w:sz="6" w:space="0" w:color="000000"/>
            </w:tcBorders>
            <w:tcMar>
              <w:top w:w="80" w:type="dxa"/>
              <w:left w:w="80" w:type="dxa"/>
              <w:bottom w:w="80" w:type="dxa"/>
              <w:right w:w="80" w:type="dxa"/>
            </w:tcMar>
            <w:vAlign w:val="center"/>
          </w:tcPr>
          <w:p w14:paraId="299E60E4" w14:textId="77777777" w:rsidR="002933C5" w:rsidRDefault="0024761A">
            <w:pPr>
              <w:pStyle w:val="BodyB"/>
              <w:spacing w:after="160" w:line="259" w:lineRule="auto"/>
              <w:rPr>
                <w:rFonts w:ascii="Calibri" w:hAnsi="Calibri" w:cs="Calibri"/>
                <w:sz w:val="22"/>
                <w:szCs w:val="22"/>
                <w:lang w:val="pt-BR"/>
              </w:rPr>
            </w:pPr>
            <w:r>
              <w:rPr>
                <w:rStyle w:val="None"/>
                <w:rFonts w:ascii="Calibri" w:hAnsi="Calibri" w:cs="Calibri"/>
                <w:sz w:val="22"/>
                <w:szCs w:val="22"/>
                <w:lang w:val="pt-BR"/>
              </w:rPr>
              <w:t>T0 + 15 dias corridos</w:t>
            </w:r>
          </w:p>
        </w:tc>
      </w:tr>
      <w:tr w:rsidR="002933C5" w14:paraId="004498BE" w14:textId="77777777">
        <w:trPr>
          <w:trHeight w:val="555"/>
        </w:trPr>
        <w:tc>
          <w:tcPr>
            <w:tcW w:w="7088" w:type="dxa"/>
            <w:vMerge w:val="restart"/>
            <w:tcBorders>
              <w:top w:val="single" w:sz="4" w:space="0" w:color="9CC2E5"/>
              <w:left w:val="single" w:sz="6" w:space="0" w:color="000000"/>
              <w:bottom w:val="single" w:sz="4" w:space="0" w:color="9CC2E5"/>
              <w:right w:val="single" w:sz="4" w:space="0" w:color="9CC2E5"/>
            </w:tcBorders>
            <w:tcMar>
              <w:top w:w="80" w:type="dxa"/>
              <w:left w:w="80" w:type="dxa"/>
              <w:bottom w:w="80" w:type="dxa"/>
              <w:right w:w="80" w:type="dxa"/>
            </w:tcMar>
          </w:tcPr>
          <w:p w14:paraId="2C40B182" w14:textId="77777777" w:rsidR="002933C5" w:rsidRDefault="0024761A">
            <w:pPr>
              <w:pStyle w:val="BodyA"/>
              <w:rPr>
                <w:rStyle w:val="None"/>
                <w:rFonts w:cs="Calibri"/>
                <w:b w:val="0"/>
                <w:bCs w:val="0"/>
                <w:sz w:val="22"/>
                <w:szCs w:val="22"/>
                <w:lang w:val="pt-BR"/>
              </w:rPr>
            </w:pPr>
            <w:r>
              <w:rPr>
                <w:rStyle w:val="None"/>
                <w:rFonts w:cs="Calibri"/>
                <w:sz w:val="22"/>
                <w:szCs w:val="22"/>
                <w:lang w:val="pt-BR"/>
              </w:rPr>
              <w:t>Produto 2.</w:t>
            </w:r>
            <w:r>
              <w:rPr>
                <w:lang w:val="pt-BR"/>
              </w:rPr>
              <w:t xml:space="preserve"> </w:t>
            </w:r>
            <w:r>
              <w:rPr>
                <w:rStyle w:val="None"/>
                <w:rFonts w:cs="Calibri"/>
                <w:b w:val="0"/>
                <w:sz w:val="22"/>
                <w:szCs w:val="22"/>
                <w:lang w:val="pt-BR"/>
              </w:rPr>
              <w:t>Catálogo de ações de adaptação e recuperação com foco em soluções inovadoras para o município de Cruzeiro do Sul/RS, com uma seção dedicada a ações ao nível estadual (Rio Grande do Sul) e outra seção com potencialidades para outros municípios e estados do Brasil. O catálogo deve, a partir de uma análise de gênero (riscos diferenciais para mulheres, acesso desigual aos fundos, necessidades específicas de financiamento para mulheres líderes), incluir uma seção sobre ações de adaptação e recuperação com foco em gênero, mulheres e população LGBTQIA+, identificando iniciativas econômicas lideradas por mulheres (agricultura, cooperativas, serviços) e boas práticas internacionais e nacionais de adaptação e recuperação sensíveis ao gênero.</w:t>
            </w:r>
          </w:p>
          <w:p w14:paraId="48E68717" w14:textId="77777777" w:rsidR="002933C5" w:rsidRDefault="002933C5">
            <w:pPr>
              <w:pStyle w:val="BodyA"/>
              <w:rPr>
                <w:rStyle w:val="None"/>
                <w:rFonts w:cs="Calibri"/>
                <w:b w:val="0"/>
                <w:bCs w:val="0"/>
                <w:sz w:val="22"/>
                <w:szCs w:val="22"/>
                <w:lang w:val="pt-BR"/>
              </w:rPr>
            </w:pPr>
          </w:p>
          <w:p w14:paraId="4ED96668" w14:textId="77777777" w:rsidR="002933C5" w:rsidRDefault="0024761A">
            <w:pPr>
              <w:pStyle w:val="BodyA"/>
              <w:rPr>
                <w:rStyle w:val="None"/>
                <w:rFonts w:cs="Calibri"/>
                <w:b w:val="0"/>
                <w:sz w:val="22"/>
                <w:szCs w:val="22"/>
                <w:lang w:val="pt-BR"/>
              </w:rPr>
            </w:pPr>
            <w:r>
              <w:rPr>
                <w:rStyle w:val="None"/>
                <w:rFonts w:cs="Calibri"/>
                <w:sz w:val="22"/>
                <w:szCs w:val="22"/>
                <w:lang w:val="pt-BR"/>
              </w:rPr>
              <w:t xml:space="preserve">Produto 3. </w:t>
            </w:r>
            <w:r>
              <w:rPr>
                <w:rStyle w:val="None"/>
                <w:rFonts w:cs="Calibri"/>
                <w:b w:val="0"/>
                <w:sz w:val="22"/>
                <w:szCs w:val="22"/>
                <w:lang w:val="pt-BR"/>
              </w:rPr>
              <w:t>Guia de acesso ao financiamento climático para atividades associadas a gestão de riscos e de desastres no Brasil. O guia deverá conter um capítulo específico sobre financiamento climático com enfoque de gênero, contendo: critérios de elegibilidade, exemplos de propostas aprovadas, indicadores obrigatórios e orientações para garantir a participação de mulheres na formulação de projetos.</w:t>
            </w:r>
          </w:p>
        </w:tc>
        <w:tc>
          <w:tcPr>
            <w:tcW w:w="2048" w:type="dxa"/>
            <w:vMerge w:val="restart"/>
            <w:tcBorders>
              <w:top w:val="single" w:sz="4" w:space="0" w:color="9CC2E5"/>
              <w:left w:val="single" w:sz="4" w:space="0" w:color="9CC2E5"/>
              <w:bottom w:val="single" w:sz="4" w:space="0" w:color="9CC2E5"/>
              <w:right w:val="single" w:sz="6" w:space="0" w:color="000000"/>
            </w:tcBorders>
            <w:shd w:val="clear" w:color="FFFFFF" w:fill="FFFFFF"/>
            <w:tcMar>
              <w:top w:w="80" w:type="dxa"/>
              <w:left w:w="80" w:type="dxa"/>
              <w:bottom w:w="80" w:type="dxa"/>
              <w:right w:w="80" w:type="dxa"/>
            </w:tcMar>
            <w:vAlign w:val="center"/>
          </w:tcPr>
          <w:p w14:paraId="053A7096" w14:textId="77777777" w:rsidR="002933C5" w:rsidRDefault="0024761A">
            <w:pPr>
              <w:pStyle w:val="BodyB"/>
              <w:spacing w:after="160" w:line="259" w:lineRule="auto"/>
              <w:rPr>
                <w:rFonts w:ascii="Calibri" w:hAnsi="Calibri" w:cs="Calibri"/>
                <w:sz w:val="22"/>
                <w:szCs w:val="22"/>
                <w:lang w:val="pt-BR"/>
              </w:rPr>
            </w:pPr>
            <w:r>
              <w:rPr>
                <w:rStyle w:val="None"/>
                <w:rFonts w:ascii="Calibri" w:hAnsi="Calibri" w:cs="Calibri"/>
                <w:sz w:val="22"/>
                <w:szCs w:val="22"/>
                <w:lang w:val="pt-BR"/>
              </w:rPr>
              <w:t>T0 +  2.5 meses corridos</w:t>
            </w:r>
          </w:p>
          <w:p w14:paraId="2DFDE4F0" w14:textId="77777777" w:rsidR="002933C5" w:rsidRDefault="002933C5">
            <w:pPr>
              <w:pStyle w:val="BodyB"/>
              <w:spacing w:after="160" w:line="259" w:lineRule="auto"/>
              <w:rPr>
                <w:rStyle w:val="None"/>
                <w:rFonts w:ascii="Calibri" w:hAnsi="Calibri" w:cs="Calibri"/>
                <w:sz w:val="22"/>
                <w:szCs w:val="22"/>
                <w:lang w:val="pt-BR"/>
              </w:rPr>
            </w:pPr>
          </w:p>
        </w:tc>
      </w:tr>
      <w:tr w:rsidR="002933C5" w14:paraId="345399DF" w14:textId="77777777">
        <w:trPr>
          <w:trHeight w:val="613"/>
        </w:trPr>
        <w:tc>
          <w:tcPr>
            <w:tcW w:w="7088" w:type="dxa"/>
            <w:tcBorders>
              <w:top w:val="single" w:sz="4" w:space="0" w:color="9CC2E5"/>
              <w:left w:val="single" w:sz="6" w:space="0" w:color="000000"/>
              <w:bottom w:val="single" w:sz="4" w:space="0" w:color="9CC2E5"/>
              <w:right w:val="single" w:sz="4" w:space="0" w:color="9CC2E5"/>
            </w:tcBorders>
            <w:tcMar>
              <w:top w:w="80" w:type="dxa"/>
              <w:left w:w="80" w:type="dxa"/>
              <w:bottom w:w="80" w:type="dxa"/>
              <w:right w:w="80" w:type="dxa"/>
            </w:tcMar>
          </w:tcPr>
          <w:p w14:paraId="62A4646C" w14:textId="77777777" w:rsidR="002933C5" w:rsidRDefault="0024761A">
            <w:pPr>
              <w:pStyle w:val="BodyA"/>
              <w:rPr>
                <w:rFonts w:cs="Calibri"/>
                <w:b w:val="0"/>
                <w:sz w:val="22"/>
                <w:szCs w:val="22"/>
                <w:lang w:val="pt-BR"/>
              </w:rPr>
            </w:pPr>
            <w:r>
              <w:rPr>
                <w:rStyle w:val="None"/>
                <w:rFonts w:cs="Calibri"/>
                <w:sz w:val="22"/>
                <w:szCs w:val="22"/>
                <w:lang w:val="pt-BR"/>
              </w:rPr>
              <w:lastRenderedPageBreak/>
              <w:t xml:space="preserve">Produto 4. </w:t>
            </w:r>
            <w:r>
              <w:rPr>
                <w:rStyle w:val="None"/>
                <w:rFonts w:cs="Calibri"/>
                <w:b w:val="0"/>
                <w:sz w:val="22"/>
                <w:szCs w:val="22"/>
                <w:lang w:val="pt-BR"/>
              </w:rPr>
              <w:t>Programa de capacitação estruturado, a partir do guia, voltado para gestores públicos e técnicos das áreas de planejamento, defesa civil, meio ambiente e infraestrutura dos órgãos de diferentes níveis envolvidos na gestão de riscos que tenha como resultado final a produção de proposta de projeto (formulário de identificação de projeto, nota conceitual ou instrumento semelhante) para uma das ações identificadas no produto 2, a ser apresentado à pelo menos uma das fontes de financiamento identificadas (documento de metodologia e, material educativo e informativo e proposta de projeto). O programa de capacitação deve integrar módulos sobre: transversalização de gênero em projetos climáticos; requisitos de gênero de fundos internacionais (GCF, AF, GEF); coleta de dados desagregados; metodologias participativas para assegurar a participação de mulheres gestoras e lideranças comunitárias.</w:t>
            </w:r>
          </w:p>
        </w:tc>
        <w:tc>
          <w:tcPr>
            <w:tcW w:w="2048" w:type="dxa"/>
            <w:tcBorders>
              <w:top w:val="single" w:sz="4" w:space="0" w:color="9CC2E5"/>
              <w:left w:val="single" w:sz="4" w:space="0" w:color="9CC2E5"/>
              <w:bottom w:val="single" w:sz="4" w:space="0" w:color="9CC2E5"/>
              <w:right w:val="single" w:sz="6" w:space="0" w:color="000000"/>
            </w:tcBorders>
            <w:shd w:val="clear" w:color="auto" w:fill="FFFFFF"/>
            <w:tcMar>
              <w:top w:w="80" w:type="dxa"/>
              <w:left w:w="80" w:type="dxa"/>
              <w:bottom w:w="80" w:type="dxa"/>
              <w:right w:w="80" w:type="dxa"/>
            </w:tcMar>
            <w:vAlign w:val="center"/>
          </w:tcPr>
          <w:p w14:paraId="57AD744D" w14:textId="77777777" w:rsidR="002933C5" w:rsidRDefault="0024761A">
            <w:pPr>
              <w:pStyle w:val="BodyB"/>
              <w:spacing w:after="160" w:line="259" w:lineRule="auto"/>
              <w:rPr>
                <w:rFonts w:ascii="Calibri" w:hAnsi="Calibri" w:cs="Calibri"/>
                <w:sz w:val="22"/>
                <w:szCs w:val="22"/>
                <w:lang w:val="pt-BR"/>
              </w:rPr>
            </w:pPr>
            <w:r>
              <w:rPr>
                <w:rStyle w:val="None"/>
                <w:rFonts w:ascii="Calibri" w:hAnsi="Calibri" w:cs="Calibri"/>
                <w:sz w:val="22"/>
                <w:szCs w:val="22"/>
                <w:lang w:val="pt-BR"/>
              </w:rPr>
              <w:t>T0 + 3.5 meses corridos</w:t>
            </w:r>
          </w:p>
        </w:tc>
      </w:tr>
      <w:tr w:rsidR="002933C5" w14:paraId="4D754C16" w14:textId="77777777">
        <w:trPr>
          <w:trHeight w:val="613"/>
        </w:trPr>
        <w:tc>
          <w:tcPr>
            <w:tcW w:w="7088" w:type="dxa"/>
            <w:tcBorders>
              <w:top w:val="single" w:sz="4" w:space="0" w:color="9CC2E5"/>
              <w:left w:val="single" w:sz="6" w:space="0" w:color="000000"/>
              <w:bottom w:val="single" w:sz="4" w:space="0" w:color="9CC2E5"/>
              <w:right w:val="single" w:sz="4" w:space="0" w:color="9CC2E5"/>
            </w:tcBorders>
            <w:tcMar>
              <w:top w:w="80" w:type="dxa"/>
              <w:left w:w="80" w:type="dxa"/>
              <w:bottom w:w="80" w:type="dxa"/>
              <w:right w:w="80" w:type="dxa"/>
            </w:tcMar>
          </w:tcPr>
          <w:p w14:paraId="0642C912" w14:textId="77777777" w:rsidR="002933C5" w:rsidRDefault="0024761A">
            <w:pPr>
              <w:pStyle w:val="BodyA"/>
              <w:rPr>
                <w:rStyle w:val="None"/>
                <w:rFonts w:cs="Calibri"/>
                <w:b w:val="0"/>
                <w:sz w:val="22"/>
                <w:szCs w:val="22"/>
                <w:lang w:val="pt-BR"/>
              </w:rPr>
            </w:pPr>
            <w:r>
              <w:rPr>
                <w:rStyle w:val="None"/>
                <w:rFonts w:cs="Calibri"/>
                <w:sz w:val="22"/>
                <w:szCs w:val="22"/>
                <w:lang w:val="pt-BR"/>
              </w:rPr>
              <w:t xml:space="preserve">Produto 5. </w:t>
            </w:r>
            <w:r>
              <w:rPr>
                <w:rStyle w:val="None"/>
                <w:rFonts w:cs="Calibri"/>
                <w:b w:val="0"/>
                <w:sz w:val="22"/>
                <w:szCs w:val="22"/>
                <w:lang w:val="pt-BR"/>
              </w:rPr>
              <w:t>Relatório do piloto de implementação do programa em Cruzeiro do Sul/RS. O relatório e os ajustes que forem feitos a partir dele, devem permitir avaliar se o programa e o guia melhoram o acesso equitativo de mulheres a mecanismos de financiamento climático e se reduzem barreiras estruturais.</w:t>
            </w:r>
          </w:p>
          <w:p w14:paraId="4B286ED6" w14:textId="77777777" w:rsidR="002933C5" w:rsidRDefault="002933C5">
            <w:pPr>
              <w:pStyle w:val="BodyA"/>
              <w:rPr>
                <w:rStyle w:val="None"/>
                <w:rFonts w:cs="Calibri"/>
                <w:b w:val="0"/>
                <w:sz w:val="22"/>
                <w:szCs w:val="22"/>
                <w:lang w:val="pt-BR"/>
              </w:rPr>
            </w:pPr>
          </w:p>
          <w:p w14:paraId="6930E387" w14:textId="77777777" w:rsidR="002933C5" w:rsidRDefault="0024761A">
            <w:pPr>
              <w:pStyle w:val="BodyA"/>
              <w:rPr>
                <w:rStyle w:val="None"/>
                <w:rFonts w:cs="Calibri"/>
                <w:sz w:val="22"/>
                <w:szCs w:val="22"/>
                <w:lang w:val="pt-BR"/>
              </w:rPr>
            </w:pPr>
            <w:r>
              <w:rPr>
                <w:rStyle w:val="None"/>
                <w:rFonts w:cs="Calibri"/>
                <w:sz w:val="22"/>
                <w:szCs w:val="22"/>
                <w:lang w:val="pt-BR"/>
              </w:rPr>
              <w:t xml:space="preserve">Produto 6. </w:t>
            </w:r>
            <w:r>
              <w:rPr>
                <w:rStyle w:val="None"/>
                <w:rFonts w:cs="Calibri"/>
                <w:b w:val="0"/>
                <w:sz w:val="22"/>
                <w:szCs w:val="22"/>
                <w:lang w:val="pt-BR"/>
              </w:rPr>
              <w:t>Metodologia e/ou material educativo/informativo ajustados.</w:t>
            </w:r>
          </w:p>
          <w:p w14:paraId="13959F71" w14:textId="77777777" w:rsidR="002933C5" w:rsidRDefault="002933C5">
            <w:pPr>
              <w:pStyle w:val="BodyA"/>
              <w:rPr>
                <w:rStyle w:val="None"/>
                <w:rFonts w:cs="Calibri"/>
                <w:sz w:val="22"/>
                <w:szCs w:val="22"/>
                <w:lang w:val="pt-BR"/>
              </w:rPr>
            </w:pPr>
          </w:p>
          <w:p w14:paraId="6E126D04" w14:textId="77777777" w:rsidR="002933C5" w:rsidRDefault="0024761A">
            <w:pPr>
              <w:pStyle w:val="BodyA"/>
              <w:rPr>
                <w:rStyle w:val="None"/>
                <w:rFonts w:cs="Calibri"/>
                <w:sz w:val="22"/>
                <w:szCs w:val="22"/>
                <w:lang w:val="pt-BR"/>
              </w:rPr>
            </w:pPr>
            <w:r>
              <w:rPr>
                <w:rStyle w:val="None"/>
                <w:rFonts w:cs="Calibri"/>
                <w:sz w:val="22"/>
                <w:szCs w:val="22"/>
                <w:lang w:val="pt-BR"/>
              </w:rPr>
              <w:t xml:space="preserve">Produto 7. </w:t>
            </w:r>
            <w:r>
              <w:rPr>
                <w:rStyle w:val="None"/>
                <w:rFonts w:cs="Calibri"/>
                <w:b w:val="0"/>
                <w:sz w:val="22"/>
                <w:szCs w:val="22"/>
                <w:lang w:val="pt-BR"/>
              </w:rPr>
              <w:t>Guia de acesso ao financiamento climático ajustado.</w:t>
            </w:r>
          </w:p>
        </w:tc>
        <w:tc>
          <w:tcPr>
            <w:tcW w:w="2048" w:type="dxa"/>
            <w:tcBorders>
              <w:top w:val="single" w:sz="4" w:space="0" w:color="9CC2E5"/>
              <w:left w:val="single" w:sz="4" w:space="0" w:color="9CC2E5"/>
              <w:bottom w:val="single" w:sz="4" w:space="0" w:color="9CC2E5"/>
              <w:right w:val="single" w:sz="6" w:space="0" w:color="000000"/>
            </w:tcBorders>
            <w:shd w:val="clear" w:color="auto" w:fill="FFFFFF"/>
            <w:tcMar>
              <w:top w:w="80" w:type="dxa"/>
              <w:left w:w="80" w:type="dxa"/>
              <w:bottom w:w="80" w:type="dxa"/>
              <w:right w:w="80" w:type="dxa"/>
            </w:tcMar>
            <w:vAlign w:val="center"/>
          </w:tcPr>
          <w:p w14:paraId="53ED30C8" w14:textId="77777777" w:rsidR="002933C5" w:rsidRDefault="0024761A">
            <w:pPr>
              <w:pStyle w:val="BodyB"/>
              <w:spacing w:after="160" w:line="259" w:lineRule="auto"/>
              <w:rPr>
                <w:rStyle w:val="None"/>
                <w:rFonts w:ascii="Calibri" w:hAnsi="Calibri" w:cs="Calibri"/>
                <w:sz w:val="22"/>
                <w:szCs w:val="22"/>
                <w:lang w:val="pt-BR"/>
              </w:rPr>
            </w:pPr>
            <w:r>
              <w:rPr>
                <w:rStyle w:val="None"/>
                <w:rFonts w:ascii="Calibri" w:hAnsi="Calibri" w:cs="Calibri"/>
                <w:sz w:val="22"/>
                <w:szCs w:val="22"/>
                <w:lang w:val="pt-BR"/>
              </w:rPr>
              <w:t>T0 + 6 meses corridos</w:t>
            </w:r>
          </w:p>
        </w:tc>
      </w:tr>
    </w:tbl>
    <w:p w14:paraId="27F4C342" w14:textId="77777777" w:rsidR="002933C5" w:rsidRDefault="002933C5">
      <w:pPr>
        <w:pStyle w:val="Ttulo2"/>
        <w:widowControl w:val="0"/>
        <w:spacing w:before="40" w:after="40" w:line="360" w:lineRule="auto"/>
        <w:jc w:val="both"/>
        <w:rPr>
          <w:rFonts w:ascii="Calibri" w:hAnsi="Calibri" w:cs="Calibri"/>
          <w:sz w:val="22"/>
          <w:szCs w:val="22"/>
          <w:lang w:val="pt-BR"/>
        </w:rPr>
      </w:pPr>
    </w:p>
    <w:p w14:paraId="73F37797" w14:textId="77777777" w:rsidR="002933C5" w:rsidRDefault="0024761A">
      <w:pPr>
        <w:pStyle w:val="Default"/>
        <w:spacing w:before="0" w:line="360" w:lineRule="auto"/>
        <w:ind w:right="329" w:firstLine="340"/>
        <w:jc w:val="both"/>
        <w:rPr>
          <w:rStyle w:val="None"/>
          <w:rFonts w:ascii="Calibri" w:eastAsia="Calibri" w:hAnsi="Calibri" w:cs="Calibri"/>
          <w:sz w:val="22"/>
          <w:szCs w:val="22"/>
          <w:lang w:val="pt-BR"/>
        </w:rPr>
      </w:pPr>
      <w:r>
        <w:rPr>
          <w:rStyle w:val="None"/>
          <w:rFonts w:ascii="Calibri" w:hAnsi="Calibri" w:cs="Calibri"/>
          <w:sz w:val="22"/>
          <w:szCs w:val="22"/>
          <w:lang w:val="pt-BR"/>
        </w:rPr>
        <w:t>Os serviços de consultoria terão duração aproximada de seis meses a partir da data da notificação do contrato. Vale ressaltar que o prazo alocado para cada produto é flexível, dependendo dos requisitos do processo, mantendo-se a duração total da consultoria. </w:t>
      </w:r>
    </w:p>
    <w:p w14:paraId="5E3FDA08" w14:textId="77777777" w:rsidR="002933C5" w:rsidRDefault="002933C5">
      <w:pPr>
        <w:pStyle w:val="Default"/>
        <w:spacing w:before="0" w:line="360" w:lineRule="auto"/>
        <w:ind w:right="329" w:firstLine="340"/>
        <w:jc w:val="both"/>
        <w:rPr>
          <w:rStyle w:val="None"/>
          <w:rFonts w:ascii="Calibri" w:eastAsia="Calibri" w:hAnsi="Calibri" w:cs="Calibri"/>
          <w:sz w:val="22"/>
          <w:szCs w:val="22"/>
          <w:lang w:val="pt-BR"/>
        </w:rPr>
      </w:pPr>
    </w:p>
    <w:p w14:paraId="529C609D" w14:textId="77777777" w:rsidR="002933C5" w:rsidRDefault="0024761A">
      <w:pPr>
        <w:pStyle w:val="Ttulo2"/>
        <w:numPr>
          <w:ilvl w:val="1"/>
          <w:numId w:val="13"/>
        </w:numPr>
        <w:spacing w:before="40" w:after="40" w:line="360" w:lineRule="auto"/>
        <w:jc w:val="both"/>
        <w:rPr>
          <w:rStyle w:val="None"/>
          <w:rFonts w:ascii="Calibri" w:hAnsi="Calibri" w:cs="Calibri"/>
          <w:color w:val="002060"/>
          <w:sz w:val="22"/>
          <w:szCs w:val="22"/>
          <w:lang w:val="pt-BR"/>
        </w:rPr>
      </w:pPr>
      <w:r>
        <w:rPr>
          <w:rStyle w:val="None"/>
          <w:rFonts w:ascii="Calibri" w:hAnsi="Calibri" w:cs="Calibri"/>
          <w:color w:val="002060"/>
          <w:sz w:val="22"/>
          <w:szCs w:val="22"/>
          <w:lang w:val="pt-BR"/>
        </w:rPr>
        <w:t xml:space="preserve"> </w:t>
      </w:r>
      <w:bookmarkStart w:id="13" w:name="_Toc208500429"/>
      <w:r>
        <w:rPr>
          <w:rStyle w:val="None"/>
          <w:rFonts w:ascii="Calibri" w:hAnsi="Calibri" w:cs="Calibri"/>
          <w:color w:val="002060"/>
          <w:sz w:val="28"/>
          <w:szCs w:val="22"/>
          <w:lang w:val="pt-BR"/>
        </w:rPr>
        <w:t>Coordenação e Aprovação dos Produtos</w:t>
      </w:r>
      <w:bookmarkEnd w:id="13"/>
    </w:p>
    <w:p w14:paraId="54333C9A" w14:textId="77777777" w:rsidR="002933C5" w:rsidRDefault="0024761A">
      <w:pPr>
        <w:pStyle w:val="BodyA"/>
        <w:spacing w:before="40" w:after="40" w:line="360" w:lineRule="auto"/>
        <w:ind w:firstLine="284"/>
        <w:jc w:val="both"/>
        <w:rPr>
          <w:rStyle w:val="None"/>
          <w:rFonts w:eastAsia="Helvetica Neue" w:cs="Calibri"/>
          <w:b w:val="0"/>
          <w:bCs w:val="0"/>
          <w:sz w:val="22"/>
          <w:szCs w:val="22"/>
          <w:lang w:val="pt-BR"/>
        </w:rPr>
      </w:pPr>
      <w:r>
        <w:rPr>
          <w:rStyle w:val="None"/>
          <w:rFonts w:eastAsia="Helvetica Neue" w:cs="Calibri"/>
          <w:b w:val="0"/>
          <w:bCs w:val="0"/>
          <w:sz w:val="22"/>
          <w:szCs w:val="22"/>
          <w:lang w:val="pt-BR"/>
        </w:rPr>
        <w:t>O prestador de serviços trabalhará sob a supervisão da Expertise France e da equipe técnica da SEDEC (MIDR).</w:t>
      </w:r>
    </w:p>
    <w:p w14:paraId="4CA8CA6B" w14:textId="77777777" w:rsidR="002933C5" w:rsidRDefault="0024761A">
      <w:pPr>
        <w:pStyle w:val="BodyA"/>
        <w:spacing w:before="40" w:after="40" w:line="360" w:lineRule="auto"/>
        <w:ind w:firstLine="284"/>
        <w:jc w:val="both"/>
        <w:rPr>
          <w:rStyle w:val="None"/>
          <w:rFonts w:cs="Calibri"/>
          <w:b w:val="0"/>
          <w:bCs w:val="0"/>
          <w:sz w:val="22"/>
          <w:szCs w:val="22"/>
          <w:lang w:val="pt-BR"/>
        </w:rPr>
      </w:pPr>
      <w:r>
        <w:rPr>
          <w:rStyle w:val="None"/>
          <w:rFonts w:eastAsia="Helvetica Neue" w:cs="Calibri"/>
          <w:b w:val="0"/>
          <w:bCs w:val="0"/>
          <w:sz w:val="22"/>
          <w:szCs w:val="22"/>
          <w:lang w:val="pt-BR"/>
        </w:rPr>
        <w:t>A supervisão do</w:t>
      </w:r>
      <w:r>
        <w:rPr>
          <w:rStyle w:val="None"/>
          <w:rFonts w:cs="Calibri"/>
          <w:b w:val="0"/>
          <w:bCs w:val="0"/>
          <w:sz w:val="22"/>
          <w:szCs w:val="22"/>
          <w:lang w:val="pt-BR"/>
        </w:rPr>
        <w:t xml:space="preserve"> trabalho e a aprovação do produto serão realizadas em conjunto, e a validação formal do produto será realizada pela Expertise France.</w:t>
      </w:r>
    </w:p>
    <w:p w14:paraId="026A48FC" w14:textId="77777777" w:rsidR="002933C5" w:rsidRDefault="002933C5">
      <w:pPr>
        <w:pStyle w:val="BodyA"/>
        <w:spacing w:before="40" w:after="40" w:line="360" w:lineRule="auto"/>
        <w:jc w:val="both"/>
        <w:rPr>
          <w:rStyle w:val="None"/>
          <w:rFonts w:eastAsia="Helvetica Neue" w:cs="Calibri"/>
          <w:b w:val="0"/>
          <w:bCs w:val="0"/>
          <w:sz w:val="22"/>
          <w:szCs w:val="22"/>
          <w:lang w:val="pt-BR"/>
        </w:rPr>
      </w:pPr>
    </w:p>
    <w:p w14:paraId="427EA46B" w14:textId="77777777" w:rsidR="002933C5" w:rsidRDefault="0024761A">
      <w:pPr>
        <w:pStyle w:val="Ttulo1"/>
        <w:numPr>
          <w:ilvl w:val="0"/>
          <w:numId w:val="15"/>
        </w:numPr>
        <w:spacing w:before="40" w:after="40" w:line="360" w:lineRule="auto"/>
        <w:jc w:val="both"/>
        <w:rPr>
          <w:rFonts w:ascii="Calibri" w:eastAsia="Calibri" w:hAnsi="Calibri" w:cs="Calibri"/>
          <w:color w:val="002060"/>
          <w:sz w:val="28"/>
          <w:szCs w:val="22"/>
          <w:lang w:val="pt-BR"/>
        </w:rPr>
      </w:pPr>
      <w:bookmarkStart w:id="14" w:name="_Toc208500430"/>
      <w:r>
        <w:rPr>
          <w:rStyle w:val="None"/>
          <w:rFonts w:ascii="Calibri" w:hAnsi="Calibri" w:cs="Calibri"/>
          <w:color w:val="002060"/>
          <w:sz w:val="28"/>
          <w:szCs w:val="22"/>
          <w:lang w:val="pt-BR"/>
        </w:rPr>
        <w:t>Perfil Requerido</w:t>
      </w:r>
      <w:bookmarkEnd w:id="14"/>
    </w:p>
    <w:p w14:paraId="0F76718C" w14:textId="77777777" w:rsidR="002933C5" w:rsidRDefault="0024761A">
      <w:pPr>
        <w:pStyle w:val="Ttulo2"/>
        <w:numPr>
          <w:ilvl w:val="1"/>
          <w:numId w:val="15"/>
        </w:numPr>
        <w:spacing w:before="40" w:after="40" w:line="360" w:lineRule="auto"/>
        <w:jc w:val="both"/>
        <w:rPr>
          <w:rStyle w:val="None"/>
          <w:rFonts w:ascii="Calibri" w:hAnsi="Calibri" w:cs="Calibri"/>
          <w:color w:val="002060"/>
          <w:sz w:val="22"/>
          <w:szCs w:val="22"/>
          <w:lang w:val="pt-BR"/>
        </w:rPr>
      </w:pPr>
      <w:r>
        <w:rPr>
          <w:rStyle w:val="None"/>
          <w:rFonts w:ascii="Calibri" w:hAnsi="Calibri" w:cs="Calibri"/>
          <w:color w:val="002060"/>
          <w:sz w:val="22"/>
          <w:szCs w:val="22"/>
          <w:lang w:val="pt-BR"/>
        </w:rPr>
        <w:t xml:space="preserve"> </w:t>
      </w:r>
      <w:bookmarkStart w:id="15" w:name="_Toc208500431"/>
      <w:r>
        <w:rPr>
          <w:rStyle w:val="None"/>
          <w:rFonts w:ascii="Calibri" w:hAnsi="Calibri" w:cs="Calibri"/>
          <w:color w:val="002060"/>
          <w:sz w:val="22"/>
          <w:szCs w:val="22"/>
          <w:lang w:val="pt-BR"/>
        </w:rPr>
        <w:t xml:space="preserve">Experiência </w:t>
      </w:r>
      <w:r w:rsidR="0072104D">
        <w:rPr>
          <w:rStyle w:val="None"/>
          <w:rFonts w:ascii="Calibri" w:hAnsi="Calibri" w:cs="Calibri"/>
          <w:color w:val="002060"/>
          <w:sz w:val="22"/>
          <w:szCs w:val="22"/>
          <w:lang w:val="pt-BR"/>
        </w:rPr>
        <w:t xml:space="preserve">Geral </w:t>
      </w:r>
      <w:r>
        <w:rPr>
          <w:rStyle w:val="None"/>
          <w:rFonts w:ascii="Calibri" w:hAnsi="Calibri" w:cs="Calibri"/>
          <w:color w:val="002060"/>
          <w:sz w:val="22"/>
          <w:szCs w:val="22"/>
          <w:lang w:val="pt-BR"/>
        </w:rPr>
        <w:t>do Proponente</w:t>
      </w:r>
      <w:bookmarkEnd w:id="15"/>
    </w:p>
    <w:p w14:paraId="4DEEB5B7" w14:textId="77777777" w:rsidR="0072104D" w:rsidRDefault="0072104D" w:rsidP="0072104D">
      <w:pPr>
        <w:pStyle w:val="BodyA"/>
        <w:spacing w:before="40" w:after="40" w:line="360" w:lineRule="auto"/>
        <w:jc w:val="both"/>
        <w:rPr>
          <w:rStyle w:val="None"/>
          <w:rFonts w:cs="Calibri"/>
          <w:b w:val="0"/>
          <w:bCs w:val="0"/>
          <w:sz w:val="22"/>
          <w:szCs w:val="22"/>
          <w:lang w:val="pt-BR"/>
        </w:rPr>
      </w:pPr>
      <w:r>
        <w:rPr>
          <w:rFonts w:cs="Calibri"/>
          <w:b w:val="0"/>
          <w:bCs w:val="0"/>
          <w:sz w:val="22"/>
          <w:szCs w:val="22"/>
          <w:lang w:val="pt-BR"/>
        </w:rPr>
        <w:t>A capacidade e a experiência em determinados temas são de grande valor para o projeto. Por conseguinte, a capacidade e a experiência nas seguintes áreas temáticas serão consideradas:</w:t>
      </w:r>
      <w:r>
        <w:rPr>
          <w:rStyle w:val="None"/>
          <w:rFonts w:cs="Calibri"/>
          <w:b w:val="0"/>
          <w:bCs w:val="0"/>
          <w:sz w:val="22"/>
          <w:szCs w:val="22"/>
          <w:lang w:val="pt-BR"/>
        </w:rPr>
        <w:t xml:space="preserve"> </w:t>
      </w:r>
    </w:p>
    <w:p w14:paraId="59BE0D9D"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Financiamento climático nacional e internacional</w:t>
      </w:r>
    </w:p>
    <w:p w14:paraId="6B1D1B98"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Conhecimento das principais fontes de financiamento.</w:t>
      </w:r>
    </w:p>
    <w:p w14:paraId="56B89512"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lastRenderedPageBreak/>
        <w:t>Familiaridade com instrumentos financeiros inovadores (blended finance, parcerias público-privadas, garantias climáticas, etc.).</w:t>
      </w:r>
    </w:p>
    <w:p w14:paraId="023BC150"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Mapeamento e análise de fontes de financiamento climático e de desastres</w:t>
      </w:r>
    </w:p>
    <w:p w14:paraId="4973D182"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Levantamento e sistematização de fundos disponíveis, seus critérios, requisitos e mecanismos de acesso.</w:t>
      </w:r>
    </w:p>
    <w:p w14:paraId="7B3951F3"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Experiência na captação de recursos em fundos internacionais</w:t>
      </w:r>
    </w:p>
    <w:p w14:paraId="6109D36F"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Conhecimento dos marcos regulatórios e das políticas brasileiras relevantes</w:t>
      </w:r>
    </w:p>
    <w:p w14:paraId="5101226A"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Gestão de riscos e de desastres climáticos</w:t>
      </w:r>
    </w:p>
    <w:p w14:paraId="33921539"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Entendimento técnico dos ciclos de prevenção, mitigação, preparação, resposta e recuperação de desastres.</w:t>
      </w:r>
    </w:p>
    <w:p w14:paraId="064507F3"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Capacidade de analisar vulnerabilidades locais, especialmente em nível municipal, e associá-las a instrumentos de financiamento.</w:t>
      </w:r>
    </w:p>
    <w:p w14:paraId="214E9965"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Conhecimento sobre infraestrutura resiliente, planejamento urbano adaptativo e soluções baseadas na natureza.</w:t>
      </w:r>
    </w:p>
    <w:p w14:paraId="5F5F804C"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Capacitação e desenvolvimento institucional</w:t>
      </w:r>
    </w:p>
    <w:p w14:paraId="6DC9BDD2" w14:textId="77777777" w:rsidR="002933C5" w:rsidRDefault="0024761A">
      <w:pPr>
        <w:pStyle w:val="Prrafodelista"/>
        <w:numPr>
          <w:ilvl w:val="1"/>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Elaboração de programas de capacitação técnica para agentes públicos.</w:t>
      </w:r>
    </w:p>
    <w:p w14:paraId="6F8415CD"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Produção de materiais educativos e metodológicos voltados a públicos diversos, com linguagem acessível e tecnicamente rigorosa.</w:t>
      </w:r>
    </w:p>
    <w:p w14:paraId="394544B2"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Metodologias de ensino voltadas para adultos, aprendizagem ativa e educação continuada.</w:t>
      </w:r>
    </w:p>
    <w:p w14:paraId="316937CF"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Governança multinível e articulação interinstitucional</w:t>
      </w:r>
    </w:p>
    <w:p w14:paraId="2C8EBD31"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Análise de políticas públicas e produção de diagnósticos técnicos</w:t>
      </w:r>
    </w:p>
    <w:p w14:paraId="7AFCD518"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Implementação de projetos-piloto em municípios, especialmente em contextos de vulnerabilidade climática ou pós-desastre</w:t>
      </w:r>
    </w:p>
    <w:p w14:paraId="5087E0D2"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 xml:space="preserve">Trabalho com prefeituras, defesas civis e secretarias municipais/estaduais em contexto de campo. </w:t>
      </w:r>
    </w:p>
    <w:p w14:paraId="07C8AFBC"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Avaliação de projetos, sistematização de lições aprendidas e formulação de recomendações técnicas</w:t>
      </w:r>
    </w:p>
    <w:p w14:paraId="390A71CD" w14:textId="77777777" w:rsidR="002933C5" w:rsidRDefault="0024761A">
      <w:pPr>
        <w:pStyle w:val="Prrafodelista"/>
        <w:numPr>
          <w:ilvl w:val="0"/>
          <w:numId w:val="17"/>
        </w:num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Fonts w:eastAsia="Times New Roman"/>
          <w:lang w:val="pt-BR"/>
        </w:rPr>
      </w:pPr>
      <w:r>
        <w:rPr>
          <w:rFonts w:eastAsia="Times New Roman"/>
          <w:lang w:val="pt-BR"/>
        </w:rPr>
        <w:t xml:space="preserve">Capacidade de gestão exitosa demonstrada em projetos semelhantes. </w:t>
      </w:r>
    </w:p>
    <w:p w14:paraId="60BC8948" w14:textId="77777777" w:rsidR="002933C5" w:rsidRDefault="0024761A">
      <w:pPr>
        <w:pStyle w:val="BodyA"/>
        <w:spacing w:before="40" w:after="40" w:line="360" w:lineRule="auto"/>
        <w:jc w:val="both"/>
        <w:rPr>
          <w:rFonts w:cs="Calibri"/>
          <w:b w:val="0"/>
          <w:bCs w:val="0"/>
          <w:sz w:val="22"/>
          <w:szCs w:val="22"/>
          <w:lang w:val="pt-BR"/>
        </w:rPr>
      </w:pPr>
      <w:r>
        <w:rPr>
          <w:rFonts w:cs="Calibri"/>
          <w:b w:val="0"/>
          <w:bCs w:val="0"/>
          <w:sz w:val="22"/>
          <w:szCs w:val="22"/>
          <w:lang w:val="pt-BR"/>
        </w:rPr>
        <w:t xml:space="preserve">Experiência comprovada em integração da perspectiva de gênero em políticas públicas, financiamento climático, resiliência e gestão de riscos será considerada </w:t>
      </w:r>
      <w:r>
        <w:rPr>
          <w:rFonts w:cs="Calibri"/>
          <w:b w:val="0"/>
          <w:bCs w:val="0"/>
          <w:sz w:val="22"/>
          <w:szCs w:val="22"/>
          <w:u w:val="single"/>
          <w:lang w:val="pt-BR"/>
        </w:rPr>
        <w:t>altamente desejável</w:t>
      </w:r>
      <w:r>
        <w:rPr>
          <w:rFonts w:cs="Calibri"/>
          <w:b w:val="0"/>
          <w:bCs w:val="0"/>
          <w:sz w:val="22"/>
          <w:szCs w:val="22"/>
          <w:lang w:val="pt-BR"/>
        </w:rPr>
        <w:t>.</w:t>
      </w:r>
    </w:p>
    <w:p w14:paraId="3BEB77C2" w14:textId="77777777" w:rsidR="002933C5" w:rsidRDefault="002933C5">
      <w:pPr>
        <w:pBdr>
          <w:top w:val="none" w:sz="0" w:space="0" w:color="000000"/>
          <w:left w:val="none" w:sz="0" w:space="0" w:color="000000"/>
          <w:bottom w:val="none" w:sz="0" w:space="0" w:color="000000"/>
          <w:right w:val="none" w:sz="0" w:space="0" w:color="000000"/>
          <w:between w:val="none" w:sz="0" w:space="0" w:color="000000"/>
        </w:pBdr>
        <w:spacing w:before="40" w:after="40" w:line="360" w:lineRule="auto"/>
        <w:rPr>
          <w:rStyle w:val="None"/>
          <w:rFonts w:eastAsia="Times New Roman"/>
          <w:lang w:val="pt-BR"/>
        </w:rPr>
      </w:pPr>
    </w:p>
    <w:p w14:paraId="535E16D5" w14:textId="77777777" w:rsidR="002933C5" w:rsidRDefault="0024761A">
      <w:pPr>
        <w:pStyle w:val="Ttulo2"/>
        <w:numPr>
          <w:ilvl w:val="1"/>
          <w:numId w:val="18"/>
        </w:numPr>
        <w:spacing w:before="40" w:after="40" w:line="360" w:lineRule="auto"/>
        <w:jc w:val="both"/>
        <w:rPr>
          <w:rFonts w:ascii="Calibri" w:eastAsia="Calibri" w:hAnsi="Calibri" w:cs="Calibri"/>
          <w:color w:val="002060"/>
          <w:sz w:val="28"/>
          <w:szCs w:val="22"/>
          <w:lang w:val="pt-BR"/>
        </w:rPr>
      </w:pPr>
      <w:r>
        <w:rPr>
          <w:rStyle w:val="None"/>
          <w:rFonts w:ascii="Calibri" w:hAnsi="Calibri" w:cs="Calibri"/>
          <w:color w:val="002060"/>
          <w:lang w:val="pt-BR"/>
        </w:rPr>
        <w:lastRenderedPageBreak/>
        <w:t xml:space="preserve"> </w:t>
      </w:r>
      <w:r>
        <w:rPr>
          <w:rStyle w:val="None"/>
          <w:rFonts w:ascii="Calibri" w:hAnsi="Calibri" w:cs="Calibri"/>
          <w:color w:val="002060"/>
          <w:sz w:val="28"/>
          <w:szCs w:val="28"/>
          <w:lang w:val="pt-BR"/>
        </w:rPr>
        <w:t>Experiência e Competências Profissionais</w:t>
      </w:r>
      <w:r>
        <w:rPr>
          <w:rStyle w:val="None"/>
          <w:rFonts w:ascii="Calibri" w:hAnsi="Calibri" w:cs="Calibri"/>
          <w:color w:val="002060"/>
          <w:sz w:val="32"/>
          <w:lang w:val="pt-BR"/>
        </w:rPr>
        <w:t xml:space="preserve"> </w:t>
      </w:r>
      <w:r>
        <w:rPr>
          <w:rStyle w:val="None"/>
          <w:rFonts w:ascii="Calibri" w:hAnsi="Calibri" w:cs="Calibri"/>
          <w:color w:val="002060"/>
          <w:sz w:val="28"/>
          <w:szCs w:val="22"/>
          <w:lang w:val="pt-BR"/>
        </w:rPr>
        <w:t xml:space="preserve">Específicas </w:t>
      </w:r>
    </w:p>
    <w:p w14:paraId="5B9EBC8C" w14:textId="77777777" w:rsidR="002933C5" w:rsidRDefault="0024761A">
      <w:pPr>
        <w:spacing w:before="40" w:line="360" w:lineRule="auto"/>
        <w:jc w:val="both"/>
        <w:rPr>
          <w:rStyle w:val="None"/>
          <w:rFonts w:ascii="Calibri" w:hAnsi="Calibri" w:cs="Calibri"/>
          <w:sz w:val="22"/>
          <w:szCs w:val="22"/>
          <w:lang w:val="pt-BR"/>
          <w14:textOutline w14:w="12700" w14:cap="flat" w14:cmpd="sng" w14:algn="ctr">
            <w14:noFill/>
            <w14:prstDash w14:val="solid"/>
            <w14:miter w14:lim="400000"/>
          </w14:textOutline>
        </w:rPr>
      </w:pPr>
      <w:r>
        <w:rPr>
          <w:rStyle w:val="None"/>
          <w:rFonts w:ascii="Calibri" w:hAnsi="Calibri" w:cs="Calibri"/>
          <w:sz w:val="22"/>
          <w:lang w:val="pt-BR"/>
          <w14:textOutline w14:w="12700" w14:cap="flat" w14:cmpd="sng" w14:algn="ctr">
            <w14:noFill/>
            <w14:prstDash w14:val="solid"/>
            <w14:miter w14:lim="400000"/>
          </w14:textOutline>
        </w:rPr>
        <w:t xml:space="preserve">A equipe técnica responsável pela execução da consultoria deverá ser composta por, no mínimo, quatro perfis profissionais complementares, com formação acadêmica compatível e experiência prática </w:t>
      </w:r>
      <w:r>
        <w:rPr>
          <w:rStyle w:val="None"/>
          <w:rFonts w:ascii="Calibri" w:hAnsi="Calibri" w:cs="Calibri"/>
          <w:sz w:val="22"/>
          <w:szCs w:val="22"/>
          <w:lang w:val="pt-BR"/>
          <w14:textOutline w14:w="12700" w14:cap="flat" w14:cmpd="sng" w14:algn="ctr">
            <w14:noFill/>
            <w14:prstDash w14:val="solid"/>
            <w14:miter w14:lim="400000"/>
          </w14:textOutline>
        </w:rPr>
        <w:t>comprovada nas áreas descritas. A seguir, apresentam-se os perfis recomendados:</w:t>
      </w:r>
    </w:p>
    <w:p w14:paraId="73B43886" w14:textId="77777777" w:rsidR="002933C5" w:rsidRDefault="002933C5">
      <w:pPr>
        <w:spacing w:before="40" w:line="360" w:lineRule="auto"/>
        <w:jc w:val="both"/>
        <w:rPr>
          <w:rStyle w:val="None"/>
          <w:rFonts w:ascii="Calibri" w:hAnsi="Calibri" w:cs="Calibri"/>
          <w:color w:val="000000"/>
          <w:sz w:val="22"/>
          <w:szCs w:val="22"/>
          <w:lang w:val="pt-BR" w:eastAsia="en-GB"/>
          <w14:textOutline w14:w="12700" w14:cap="flat" w14:cmpd="sng" w14:algn="ctr">
            <w14:noFill/>
            <w14:prstDash w14:val="solid"/>
            <w14:miter w14:lim="400000"/>
          </w14:textOutline>
        </w:rPr>
      </w:pPr>
    </w:p>
    <w:p w14:paraId="63E95B92" w14:textId="77777777" w:rsidR="002933C5" w:rsidRDefault="0024761A">
      <w:pPr>
        <w:spacing w:before="40" w:line="360" w:lineRule="auto"/>
        <w:jc w:val="both"/>
        <w:rPr>
          <w:rStyle w:val="None"/>
          <w:rFonts w:ascii="Calibri" w:hAnsi="Calibri" w:cs="Calibri"/>
          <w:b/>
          <w:sz w:val="22"/>
          <w:szCs w:val="22"/>
          <w:lang w:val="pt-BR"/>
          <w14:textOutline w14:w="12700" w14:cap="flat" w14:cmpd="sng" w14:algn="ctr">
            <w14:noFill/>
            <w14:prstDash w14:val="solid"/>
            <w14:miter w14:lim="400000"/>
          </w14:textOutline>
        </w:rPr>
      </w:pPr>
      <w:r>
        <w:rPr>
          <w:rStyle w:val="None"/>
          <w:rFonts w:ascii="Calibri" w:hAnsi="Calibri" w:cs="Calibri"/>
          <w:b/>
          <w:sz w:val="22"/>
          <w:szCs w:val="22"/>
          <w:lang w:val="pt-BR"/>
          <w14:textOutline w14:w="12700" w14:cap="flat" w14:cmpd="sng" w14:algn="ctr">
            <w14:noFill/>
            <w14:prstDash w14:val="solid"/>
            <w14:miter w14:lim="400000"/>
          </w14:textOutline>
        </w:rPr>
        <w:t>Coordenador(a) Técnico(a) Geral</w:t>
      </w:r>
    </w:p>
    <w:p w14:paraId="0A6AE9A7" w14:textId="77777777" w:rsidR="002933C5" w:rsidRDefault="0024761A">
      <w:pPr>
        <w:spacing w:before="40" w:line="360" w:lineRule="auto"/>
        <w:jc w:val="both"/>
        <w:rPr>
          <w:rStyle w:val="None"/>
          <w:rFonts w:ascii="Calibri" w:hAnsi="Calibri" w:cs="Calibri"/>
          <w:sz w:val="22"/>
          <w:szCs w:val="22"/>
          <w:lang w:val="pt-BR"/>
          <w14:textOutline w14:w="12700" w14:cap="flat" w14:cmpd="sng" w14:algn="ctr">
            <w14:noFill/>
            <w14:prstDash w14:val="solid"/>
            <w14:miter w14:lim="400000"/>
          </w14:textOutline>
        </w:rPr>
      </w:pPr>
      <w:r>
        <w:rPr>
          <w:rStyle w:val="None"/>
          <w:rFonts w:ascii="Calibri" w:hAnsi="Calibri" w:cs="Calibri"/>
          <w:sz w:val="22"/>
          <w:szCs w:val="22"/>
          <w:lang w:val="pt-BR"/>
          <w14:textOutline w14:w="12700" w14:cap="flat" w14:cmpd="sng" w14:algn="ctr">
            <w14:noFill/>
            <w14:prstDash w14:val="solid"/>
            <w14:miter w14:lim="400000"/>
          </w14:textOutline>
        </w:rPr>
        <w:t>Responsável pela liderança metodológica, supervisão técnica e entrega dos produtos da consultoria. Será o principal ponto de contato com a contratante e deverá assegurar a coerência entre as diferentes etapas do projeto, a articulação entre os eixos temáticos e a integração dos resultados.</w:t>
      </w:r>
    </w:p>
    <w:p w14:paraId="42925793" w14:textId="77777777" w:rsidR="002933C5" w:rsidRDefault="0024761A">
      <w:pPr>
        <w:spacing w:before="40" w:line="360" w:lineRule="auto"/>
        <w:jc w:val="both"/>
        <w:rPr>
          <w:rStyle w:val="None"/>
          <w:rFonts w:ascii="Calibri" w:hAnsi="Calibri" w:cs="Calibri"/>
          <w:sz w:val="22"/>
          <w:szCs w:val="22"/>
          <w:u w:val="single"/>
          <w:lang w:val="en-GB"/>
          <w14:textOutline w14:w="12700" w14:cap="flat" w14:cmpd="sng" w14:algn="ctr">
            <w14:noFill/>
            <w14:prstDash w14:val="solid"/>
            <w14:miter w14:lim="400000"/>
          </w14:textOutline>
        </w:rPr>
      </w:pPr>
      <w:r>
        <w:rPr>
          <w:rStyle w:val="None"/>
          <w:rFonts w:ascii="Calibri" w:hAnsi="Calibri" w:cs="Calibri"/>
          <w:sz w:val="22"/>
          <w:szCs w:val="22"/>
          <w:u w:val="single"/>
          <w:lang w:val="pt-BR"/>
          <w14:textOutline w14:w="12700" w14:cap="flat" w14:cmpd="sng" w14:algn="ctr">
            <w14:noFill/>
            <w14:prstDash w14:val="solid"/>
            <w14:miter w14:lim="400000"/>
          </w14:textOutline>
        </w:rPr>
        <w:t>Qualificações e experiência desejadas:</w:t>
      </w:r>
    </w:p>
    <w:p w14:paraId="03368D2E" w14:textId="77777777" w:rsidR="002933C5" w:rsidRDefault="0024761A">
      <w:pPr>
        <w:pStyle w:val="Prrafodelista"/>
        <w:numPr>
          <w:ilvl w:val="0"/>
          <w:numId w:val="31"/>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Formação superior completa em Administração Pública, Economia, Ciências Sociais, Planejamento, Gestão de Políticas Públicas, Relações Internacionais ou áreas afins;</w:t>
      </w:r>
    </w:p>
    <w:p w14:paraId="5ED2CAF7" w14:textId="77777777" w:rsidR="002933C5" w:rsidRDefault="0024761A">
      <w:pPr>
        <w:pStyle w:val="Prrafodelista"/>
        <w:numPr>
          <w:ilvl w:val="0"/>
          <w:numId w:val="31"/>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Pós-graduação (especialização, mestrado ou doutorado) em áreas relacionadas à governança pública, mudanças climáticas, financiamento climático ou planejamento governamental;</w:t>
      </w:r>
    </w:p>
    <w:p w14:paraId="57C15AD8" w14:textId="77777777" w:rsidR="002933C5" w:rsidRDefault="0024761A">
      <w:pPr>
        <w:pStyle w:val="Prrafodelista"/>
        <w:numPr>
          <w:ilvl w:val="0"/>
          <w:numId w:val="31"/>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Mínimo de 10 anos de experiência profissional na coordenação de projetos técnicos ou de consultoria envolvendo políticas públicas, financiamento climático, planejamento multissetorial ou gestão de riscos;</w:t>
      </w:r>
    </w:p>
    <w:p w14:paraId="2FC6FDA4" w14:textId="77777777" w:rsidR="002933C5" w:rsidRDefault="0024761A">
      <w:pPr>
        <w:pStyle w:val="Prrafodelista"/>
        <w:numPr>
          <w:ilvl w:val="0"/>
          <w:numId w:val="31"/>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Conhecimento aprofundado sobre políticas nacionais de clima, financiamento para adaptação e resposta a desastres, e estruturas institucionais federativas;</w:t>
      </w:r>
    </w:p>
    <w:p w14:paraId="7FFD4900" w14:textId="77777777" w:rsidR="002933C5" w:rsidRDefault="0024761A">
      <w:pPr>
        <w:pStyle w:val="Prrafodelista"/>
        <w:numPr>
          <w:ilvl w:val="0"/>
          <w:numId w:val="31"/>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Experiência prévia com projetos financiados por cooperação internacional (União Europeia, agências de desenvolvimento, bancos multilaterais) será considerada um diferencial;</w:t>
      </w:r>
    </w:p>
    <w:p w14:paraId="32E68FB2" w14:textId="77777777" w:rsidR="002933C5" w:rsidRDefault="0024761A">
      <w:pPr>
        <w:pStyle w:val="Prrafodelista"/>
        <w:numPr>
          <w:ilvl w:val="0"/>
          <w:numId w:val="31"/>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Excelentes habilidades de articulação institucional e produção de documentos técnicos de alta complexidade.</w:t>
      </w:r>
    </w:p>
    <w:p w14:paraId="52235B88" w14:textId="77777777" w:rsidR="002933C5" w:rsidRDefault="0024761A">
      <w:pPr>
        <w:pStyle w:val="Prrafodelista"/>
        <w:numPr>
          <w:ilvl w:val="0"/>
          <w:numId w:val="31"/>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Experiência em transversalização de gênero em políticas climáticas será valorizada.</w:t>
      </w:r>
    </w:p>
    <w:p w14:paraId="317B4F44" w14:textId="77777777" w:rsidR="002933C5" w:rsidRDefault="0024761A">
      <w:pPr>
        <w:spacing w:before="40" w:line="360" w:lineRule="auto"/>
        <w:jc w:val="both"/>
        <w:rPr>
          <w:rStyle w:val="None"/>
          <w:rFonts w:ascii="Calibri" w:hAnsi="Calibri" w:cs="Calibri"/>
          <w:b/>
          <w:sz w:val="22"/>
          <w:szCs w:val="22"/>
          <w:lang w:val="pt-BR"/>
          <w14:textOutline w14:w="12700" w14:cap="flat" w14:cmpd="sng" w14:algn="ctr">
            <w14:noFill/>
            <w14:prstDash w14:val="solid"/>
            <w14:miter w14:lim="400000"/>
          </w14:textOutline>
        </w:rPr>
      </w:pPr>
      <w:r>
        <w:rPr>
          <w:rStyle w:val="None"/>
          <w:rFonts w:ascii="Calibri" w:hAnsi="Calibri" w:cs="Calibri"/>
          <w:b/>
          <w:sz w:val="22"/>
          <w:szCs w:val="22"/>
          <w:lang w:val="pt-BR"/>
          <w14:textOutline w14:w="12700" w14:cap="flat" w14:cmpd="sng" w14:algn="ctr">
            <w14:noFill/>
            <w14:prstDash w14:val="solid"/>
            <w14:miter w14:lim="400000"/>
          </w14:textOutline>
        </w:rPr>
        <w:t>Especialista em Financiamento Climático e Gestão de Riscos</w:t>
      </w:r>
    </w:p>
    <w:p w14:paraId="629CBBE4" w14:textId="77777777" w:rsidR="002933C5" w:rsidRDefault="0024761A">
      <w:pPr>
        <w:spacing w:before="40" w:line="360" w:lineRule="auto"/>
        <w:jc w:val="both"/>
        <w:rPr>
          <w:rStyle w:val="None"/>
          <w:rFonts w:ascii="Calibri" w:hAnsi="Calibri" w:cs="Calibri"/>
          <w:sz w:val="22"/>
          <w:szCs w:val="22"/>
          <w:lang w:val="pt-BR"/>
          <w14:textOutline w14:w="12700" w14:cap="flat" w14:cmpd="sng" w14:algn="ctr">
            <w14:noFill/>
            <w14:prstDash w14:val="solid"/>
            <w14:miter w14:lim="400000"/>
          </w14:textOutline>
        </w:rPr>
      </w:pPr>
      <w:r>
        <w:rPr>
          <w:rStyle w:val="None"/>
          <w:rFonts w:ascii="Calibri" w:hAnsi="Calibri" w:cs="Calibri"/>
          <w:sz w:val="22"/>
          <w:szCs w:val="22"/>
          <w:lang w:val="pt-BR"/>
          <w14:textOutline w14:w="12700" w14:cap="flat" w14:cmpd="sng" w14:algn="ctr">
            <w14:noFill/>
            <w14:prstDash w14:val="solid"/>
            <w14:miter w14:lim="400000"/>
          </w14:textOutline>
        </w:rPr>
        <w:t>Responsável pelo mapeamento, análise e sistematização de fontes e instrumentos de financiamento climático aplicáveis à gestão de desastres, com foco nas realidades dos entes subnacionais (municípios e estados). Também contribuirá com a elaboração de diagnósticos e com a adaptação dos produtos ao contexto da política climática e de defesa civil brasileira.</w:t>
      </w:r>
    </w:p>
    <w:p w14:paraId="31E11204" w14:textId="77777777" w:rsidR="002933C5" w:rsidRDefault="0024761A">
      <w:pPr>
        <w:spacing w:before="40" w:line="360" w:lineRule="auto"/>
        <w:jc w:val="both"/>
        <w:rPr>
          <w:rStyle w:val="None"/>
          <w:rFonts w:ascii="Calibri" w:hAnsi="Calibri" w:cs="Calibri"/>
          <w:sz w:val="22"/>
          <w:szCs w:val="22"/>
          <w:u w:val="single"/>
          <w:lang w:val="pt-BR"/>
          <w14:textOutline w14:w="12700" w14:cap="flat" w14:cmpd="sng" w14:algn="ctr">
            <w14:noFill/>
            <w14:prstDash w14:val="solid"/>
            <w14:miter w14:lim="400000"/>
          </w14:textOutline>
        </w:rPr>
      </w:pPr>
      <w:r>
        <w:rPr>
          <w:rStyle w:val="None"/>
          <w:rFonts w:ascii="Calibri" w:hAnsi="Calibri" w:cs="Calibri"/>
          <w:sz w:val="22"/>
          <w:szCs w:val="22"/>
          <w:u w:val="single"/>
          <w:lang w:val="pt-BR"/>
          <w14:textOutline w14:w="12700" w14:cap="flat" w14:cmpd="sng" w14:algn="ctr">
            <w14:noFill/>
            <w14:prstDash w14:val="solid"/>
            <w14:miter w14:lim="400000"/>
          </w14:textOutline>
        </w:rPr>
        <w:t>Qualificações e experiência desejadas:</w:t>
      </w:r>
    </w:p>
    <w:p w14:paraId="227CE46B" w14:textId="77777777" w:rsidR="002933C5" w:rsidRDefault="0024761A">
      <w:pPr>
        <w:pStyle w:val="Prrafodelista"/>
        <w:numPr>
          <w:ilvl w:val="0"/>
          <w:numId w:val="32"/>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Formação superior em Economia, Administração Pública, Engenharia Ambiental, Ciências Sociais, Gestão de Políticas Públicas, Planejamento Urbano ou áreas relacionadas;</w:t>
      </w:r>
    </w:p>
    <w:p w14:paraId="2C53A2DB" w14:textId="77777777" w:rsidR="002933C5" w:rsidRDefault="0024761A">
      <w:pPr>
        <w:pStyle w:val="Prrafodelista"/>
        <w:numPr>
          <w:ilvl w:val="0"/>
          <w:numId w:val="32"/>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lastRenderedPageBreak/>
        <w:t>Pós-graduação em financiamento climático, gestão ambiental, planejamento urbano, políticas públicas ou áreas correlatas;</w:t>
      </w:r>
    </w:p>
    <w:p w14:paraId="1F9B7810" w14:textId="77777777" w:rsidR="002933C5" w:rsidRDefault="0024761A">
      <w:pPr>
        <w:pStyle w:val="Prrafodelista"/>
        <w:numPr>
          <w:ilvl w:val="0"/>
          <w:numId w:val="32"/>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Mínimo de 7 anos de experiência com projetos relacionados a financiamento climático (nacional ou internacional), instrumentos financeiros públicos e privados, fundos multilaterais (GCF, GEF, AF), e/ou mecanismos inovadores (títulos verdes, parcerias público-privadas, etc.);</w:t>
      </w:r>
    </w:p>
    <w:p w14:paraId="2A59C2C0" w14:textId="77777777" w:rsidR="002933C5" w:rsidRDefault="0024761A">
      <w:pPr>
        <w:pStyle w:val="Prrafodelista"/>
        <w:numPr>
          <w:ilvl w:val="0"/>
          <w:numId w:val="32"/>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Experiência prévia com temas ligados à gestão de riscos e desastres, como prevenção, adaptação, infraestrutura resiliente e recuperação pós-eventos extremos;</w:t>
      </w:r>
    </w:p>
    <w:p w14:paraId="5090F76C" w14:textId="77777777" w:rsidR="002933C5" w:rsidRDefault="0024761A">
      <w:pPr>
        <w:pStyle w:val="Prrafodelista"/>
        <w:numPr>
          <w:ilvl w:val="0"/>
          <w:numId w:val="32"/>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Capacidade de produzir guias técnicos, estudos de caso e sistematizações voltadas a gestores públicos, com foco em aplicabilidade prática.</w:t>
      </w:r>
    </w:p>
    <w:p w14:paraId="6470C27F" w14:textId="77777777" w:rsidR="002933C5" w:rsidRDefault="0024761A">
      <w:pPr>
        <w:pStyle w:val="Prrafodelista"/>
        <w:numPr>
          <w:ilvl w:val="0"/>
          <w:numId w:val="32"/>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Conhecimento dos requisitos de gênero de fundos internacionais (GCF Gender Policy, AF Gender Guidelines, etc.).</w:t>
      </w:r>
    </w:p>
    <w:p w14:paraId="54E2814A" w14:textId="77777777" w:rsidR="002933C5" w:rsidRDefault="0024761A">
      <w:pPr>
        <w:spacing w:before="40" w:after="40" w:line="360" w:lineRule="auto"/>
        <w:jc w:val="both"/>
        <w:rPr>
          <w:rFonts w:ascii="Calibri" w:hAnsi="Calibri" w:cs="Calibri"/>
          <w:b/>
          <w:bCs/>
          <w:sz w:val="22"/>
          <w:szCs w:val="22"/>
          <w:lang w:val="pt-BR"/>
        </w:rPr>
      </w:pPr>
      <w:r>
        <w:rPr>
          <w:rFonts w:ascii="Calibri" w:hAnsi="Calibri" w:cs="Calibri"/>
          <w:b/>
          <w:bCs/>
          <w:sz w:val="22"/>
          <w:szCs w:val="22"/>
          <w:lang w:val="pt-BR"/>
        </w:rPr>
        <w:t>Especialista em Gestão de Riscos e Desastres Climáticos</w:t>
      </w:r>
    </w:p>
    <w:p w14:paraId="1086D717" w14:textId="77777777" w:rsidR="002933C5" w:rsidRDefault="0024761A">
      <w:pPr>
        <w:spacing w:before="40" w:after="40" w:line="360" w:lineRule="auto"/>
        <w:jc w:val="both"/>
        <w:rPr>
          <w:rFonts w:ascii="Calibri" w:hAnsi="Calibri" w:cs="Calibri"/>
          <w:sz w:val="22"/>
          <w:szCs w:val="22"/>
          <w:u w:val="single"/>
          <w:lang w:val="pt-BR"/>
        </w:rPr>
      </w:pPr>
      <w:r>
        <w:rPr>
          <w:rFonts w:ascii="Calibri" w:hAnsi="Calibri" w:cs="Calibri"/>
          <w:bCs/>
          <w:sz w:val="22"/>
          <w:szCs w:val="22"/>
          <w:u w:val="single"/>
          <w:lang w:val="pt-BR"/>
        </w:rPr>
        <w:t>Qualificações desejadas:</w:t>
      </w:r>
    </w:p>
    <w:p w14:paraId="1FF653B7" w14:textId="77777777" w:rsidR="002933C5" w:rsidRDefault="0024761A">
      <w:pPr>
        <w:pStyle w:val="Prrafodelista"/>
        <w:numPr>
          <w:ilvl w:val="0"/>
          <w:numId w:val="34"/>
        </w:numPr>
        <w:spacing w:before="40" w:after="40" w:line="360" w:lineRule="auto"/>
        <w:jc w:val="both"/>
        <w:rPr>
          <w:rFonts w:cs="Calibri"/>
          <w:lang w:val="pt-BR"/>
        </w:rPr>
      </w:pPr>
      <w:r>
        <w:rPr>
          <w:rFonts w:cs="Calibri"/>
          <w:bCs/>
          <w:lang w:val="pt-BR"/>
        </w:rPr>
        <w:t>Graduação em Engenharia, Geografia, Meio Ambiente, Gestão de Riscos, Defesa Civil ou áreas correlatas;</w:t>
      </w:r>
    </w:p>
    <w:p w14:paraId="47F65C76" w14:textId="77777777" w:rsidR="002933C5" w:rsidRDefault="0024761A">
      <w:pPr>
        <w:pStyle w:val="Prrafodelista"/>
        <w:numPr>
          <w:ilvl w:val="0"/>
          <w:numId w:val="34"/>
        </w:numPr>
        <w:spacing w:before="40" w:after="40" w:line="360" w:lineRule="auto"/>
        <w:jc w:val="both"/>
        <w:rPr>
          <w:rFonts w:cs="Calibri"/>
          <w:lang w:val="pt-BR"/>
        </w:rPr>
      </w:pPr>
      <w:r>
        <w:rPr>
          <w:rFonts w:cs="Calibri"/>
          <w:bCs/>
          <w:lang w:val="pt-BR"/>
        </w:rPr>
        <w:t>Pós-graduação ou especialização em Gestão de Riscos e Desastres, Mudanças Climáticas, Resiliência Urbana ou áreas afins.</w:t>
      </w:r>
    </w:p>
    <w:p w14:paraId="5145F18F" w14:textId="77777777" w:rsidR="002933C5" w:rsidRDefault="0024761A">
      <w:pPr>
        <w:pStyle w:val="Prrafodelista"/>
        <w:numPr>
          <w:ilvl w:val="0"/>
          <w:numId w:val="34"/>
        </w:numPr>
        <w:spacing w:before="40" w:after="40" w:line="360" w:lineRule="auto"/>
        <w:jc w:val="both"/>
        <w:rPr>
          <w:rFonts w:cs="Calibri"/>
        </w:rPr>
      </w:pPr>
      <w:r>
        <w:rPr>
          <w:rFonts w:cs="Calibri"/>
          <w:bCs/>
          <w:lang w:val="pt-BR"/>
        </w:rPr>
        <w:t>Fluência em inglês</w:t>
      </w:r>
    </w:p>
    <w:p w14:paraId="0350DADD" w14:textId="77777777" w:rsidR="002933C5" w:rsidRDefault="002933C5">
      <w:pPr>
        <w:spacing w:before="40" w:after="40" w:line="360" w:lineRule="auto"/>
        <w:jc w:val="both"/>
        <w:rPr>
          <w:rFonts w:ascii="Calibri" w:hAnsi="Calibri" w:cs="Calibri"/>
          <w:sz w:val="22"/>
          <w:szCs w:val="22"/>
        </w:rPr>
      </w:pPr>
    </w:p>
    <w:p w14:paraId="4FE8F094" w14:textId="77777777" w:rsidR="002933C5" w:rsidRDefault="0024761A">
      <w:pPr>
        <w:spacing w:before="40" w:after="40" w:line="360" w:lineRule="auto"/>
        <w:jc w:val="both"/>
        <w:rPr>
          <w:rFonts w:ascii="Calibri" w:hAnsi="Calibri" w:cs="Calibri"/>
          <w:sz w:val="22"/>
          <w:szCs w:val="22"/>
          <w:u w:val="single"/>
          <w:lang w:val="pt-BR"/>
        </w:rPr>
      </w:pPr>
      <w:r>
        <w:rPr>
          <w:rFonts w:ascii="Calibri" w:hAnsi="Calibri" w:cs="Calibri"/>
          <w:sz w:val="22"/>
          <w:szCs w:val="22"/>
          <w:u w:val="single"/>
          <w:lang w:val="pt-BR"/>
        </w:rPr>
        <w:t>Experiência desejada:</w:t>
      </w:r>
    </w:p>
    <w:p w14:paraId="3662429F" w14:textId="77777777" w:rsidR="002933C5" w:rsidRDefault="002933C5">
      <w:pPr>
        <w:spacing w:before="40" w:after="40" w:line="360" w:lineRule="auto"/>
        <w:jc w:val="both"/>
        <w:rPr>
          <w:rFonts w:ascii="Calibri" w:hAnsi="Calibri" w:cs="Calibri"/>
          <w:sz w:val="22"/>
          <w:szCs w:val="22"/>
          <w:u w:val="single"/>
        </w:rPr>
      </w:pPr>
    </w:p>
    <w:p w14:paraId="72A2AAF8" w14:textId="77777777" w:rsidR="002933C5" w:rsidRDefault="0024761A">
      <w:pPr>
        <w:pStyle w:val="Prrafodelista"/>
        <w:numPr>
          <w:ilvl w:val="0"/>
          <w:numId w:val="36"/>
        </w:numPr>
        <w:spacing w:before="40" w:after="40" w:line="360" w:lineRule="auto"/>
        <w:jc w:val="both"/>
        <w:rPr>
          <w:lang w:val="pt-BR"/>
        </w:rPr>
      </w:pPr>
      <w:r>
        <w:rPr>
          <w:rFonts w:cs="Calibri"/>
          <w:lang w:val="pt-BR"/>
        </w:rPr>
        <w:t>Pelo menos 5 (cinco) anos de experiência em projetos relacionados à prevenção, gestão e recuperação de desastres naturais e climáticos no Brasil;</w:t>
      </w:r>
    </w:p>
    <w:p w14:paraId="6585EACC" w14:textId="77777777" w:rsidR="002933C5" w:rsidRDefault="0024761A">
      <w:pPr>
        <w:pStyle w:val="Prrafodelista"/>
        <w:numPr>
          <w:ilvl w:val="0"/>
          <w:numId w:val="35"/>
        </w:numPr>
        <w:spacing w:before="40" w:after="40" w:line="360" w:lineRule="auto"/>
        <w:jc w:val="both"/>
        <w:rPr>
          <w:rFonts w:cs="Calibri"/>
          <w:lang w:val="pt-BR"/>
        </w:rPr>
      </w:pPr>
      <w:r>
        <w:rPr>
          <w:rFonts w:cs="Calibri"/>
          <w:lang w:val="pt-BR"/>
        </w:rPr>
        <w:t>Conhecimento das diretrizes da Política Nacional de Proteção e Defesa Civil (PNPDC), planos de contingência e sistemas de alerta.</w:t>
      </w:r>
    </w:p>
    <w:p w14:paraId="5D8D73F1" w14:textId="77777777" w:rsidR="002933C5" w:rsidRDefault="0024761A">
      <w:pPr>
        <w:pStyle w:val="Prrafodelista"/>
        <w:numPr>
          <w:ilvl w:val="0"/>
          <w:numId w:val="35"/>
        </w:numPr>
        <w:spacing w:before="40" w:after="40" w:line="360" w:lineRule="auto"/>
        <w:jc w:val="both"/>
        <w:rPr>
          <w:rFonts w:cs="Calibri"/>
          <w:lang w:val="pt-BR"/>
        </w:rPr>
      </w:pPr>
      <w:r>
        <w:rPr>
          <w:rFonts w:cs="Calibri"/>
          <w:lang w:val="pt-BR"/>
        </w:rPr>
        <w:t>Experiência prévia com gestão de riscos sensível a gênero será valorizada.</w:t>
      </w:r>
    </w:p>
    <w:p w14:paraId="16A5CA9B" w14:textId="77777777" w:rsidR="002933C5" w:rsidRDefault="002933C5">
      <w:pPr>
        <w:spacing w:before="40" w:line="360" w:lineRule="auto"/>
        <w:jc w:val="both"/>
        <w:rPr>
          <w:rStyle w:val="None"/>
          <w:rFonts w:ascii="Calibri" w:hAnsi="Calibri" w:cs="Calibri"/>
          <w:color w:val="000000"/>
          <w:sz w:val="22"/>
          <w:szCs w:val="22"/>
          <w:lang w:val="pt-BR" w:eastAsia="en-GB"/>
          <w14:textOutline w14:w="12700" w14:cap="flat" w14:cmpd="sng" w14:algn="ctr">
            <w14:noFill/>
            <w14:prstDash w14:val="solid"/>
            <w14:miter w14:lim="400000"/>
          </w14:textOutline>
        </w:rPr>
      </w:pPr>
    </w:p>
    <w:p w14:paraId="715A5EEB" w14:textId="77777777" w:rsidR="002933C5" w:rsidRDefault="0024761A">
      <w:pPr>
        <w:spacing w:before="40" w:line="360" w:lineRule="auto"/>
        <w:jc w:val="both"/>
        <w:rPr>
          <w:rStyle w:val="None"/>
          <w:rFonts w:ascii="Calibri" w:hAnsi="Calibri" w:cs="Calibri"/>
          <w:b/>
          <w:sz w:val="22"/>
          <w:szCs w:val="22"/>
          <w:lang w:val="pt-BR"/>
          <w14:textOutline w14:w="12700" w14:cap="flat" w14:cmpd="sng" w14:algn="ctr">
            <w14:noFill/>
            <w14:prstDash w14:val="solid"/>
            <w14:miter w14:lim="400000"/>
          </w14:textOutline>
        </w:rPr>
      </w:pPr>
      <w:r>
        <w:rPr>
          <w:rStyle w:val="None"/>
          <w:rFonts w:ascii="Calibri" w:hAnsi="Calibri" w:cs="Calibri"/>
          <w:b/>
          <w:sz w:val="22"/>
          <w:szCs w:val="22"/>
          <w:lang w:val="pt-BR"/>
          <w14:textOutline w14:w="12700" w14:cap="flat" w14:cmpd="sng" w14:algn="ctr">
            <w14:noFill/>
            <w14:prstDash w14:val="solid"/>
            <w14:miter w14:lim="400000"/>
          </w14:textOutline>
        </w:rPr>
        <w:t>Especialista em Capacitação e Sistematização Técnica</w:t>
      </w:r>
    </w:p>
    <w:p w14:paraId="32F84992" w14:textId="77777777" w:rsidR="002933C5" w:rsidRDefault="0024761A">
      <w:pPr>
        <w:spacing w:before="40" w:line="360" w:lineRule="auto"/>
        <w:jc w:val="both"/>
        <w:rPr>
          <w:rStyle w:val="None"/>
          <w:rFonts w:ascii="Calibri" w:hAnsi="Calibri" w:cs="Calibri"/>
          <w:sz w:val="22"/>
          <w:szCs w:val="22"/>
          <w:lang w:val="pt-BR"/>
          <w14:textOutline w14:w="12700" w14:cap="flat" w14:cmpd="sng" w14:algn="ctr">
            <w14:noFill/>
            <w14:prstDash w14:val="solid"/>
            <w14:miter w14:lim="400000"/>
          </w14:textOutline>
        </w:rPr>
      </w:pPr>
      <w:r>
        <w:rPr>
          <w:rStyle w:val="None"/>
          <w:rFonts w:ascii="Calibri" w:hAnsi="Calibri" w:cs="Calibri"/>
          <w:sz w:val="22"/>
          <w:szCs w:val="22"/>
          <w:lang w:val="pt-BR"/>
          <w14:textOutline w14:w="12700" w14:cap="flat" w14:cmpd="sng" w14:algn="ctr">
            <w14:noFill/>
            <w14:prstDash w14:val="solid"/>
            <w14:miter w14:lim="400000"/>
          </w14:textOutline>
        </w:rPr>
        <w:t>Responsável pelo desenho do programa de capacitação com base no guia de financiamento, elaboração da metodologia formativa, dos materiais educativos/informativos, e pela condução e avaliação do piloto de implementação. Atuará também na sistematização de aprendizados e no ajuste final dos produtos.</w:t>
      </w:r>
    </w:p>
    <w:p w14:paraId="7A2B249A" w14:textId="77777777" w:rsidR="002933C5" w:rsidRDefault="0024761A">
      <w:pPr>
        <w:spacing w:before="40" w:line="360" w:lineRule="auto"/>
        <w:jc w:val="both"/>
        <w:rPr>
          <w:rStyle w:val="None"/>
          <w:rFonts w:ascii="Calibri" w:hAnsi="Calibri" w:cs="Calibri"/>
          <w:sz w:val="22"/>
          <w:szCs w:val="22"/>
          <w:u w:val="single"/>
          <w:lang w:val="pt-BR"/>
          <w14:textOutline w14:w="12700" w14:cap="flat" w14:cmpd="sng" w14:algn="ctr">
            <w14:noFill/>
            <w14:prstDash w14:val="solid"/>
            <w14:miter w14:lim="400000"/>
          </w14:textOutline>
        </w:rPr>
      </w:pPr>
      <w:r>
        <w:rPr>
          <w:rStyle w:val="None"/>
          <w:rFonts w:ascii="Calibri" w:hAnsi="Calibri" w:cs="Calibri"/>
          <w:sz w:val="22"/>
          <w:szCs w:val="22"/>
          <w:u w:val="single"/>
          <w:lang w:val="pt-BR"/>
          <w14:textOutline w14:w="12700" w14:cap="flat" w14:cmpd="sng" w14:algn="ctr">
            <w14:noFill/>
            <w14:prstDash w14:val="solid"/>
            <w14:miter w14:lim="400000"/>
          </w14:textOutline>
        </w:rPr>
        <w:lastRenderedPageBreak/>
        <w:t>Qualificações e experiência exigidas:</w:t>
      </w:r>
    </w:p>
    <w:p w14:paraId="64281B7C" w14:textId="77777777" w:rsidR="002933C5" w:rsidRDefault="0024761A">
      <w:pPr>
        <w:pStyle w:val="Prrafodelista"/>
        <w:numPr>
          <w:ilvl w:val="0"/>
          <w:numId w:val="33"/>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Formação superior em Pedagogia, Comunicação, Ciências Sociais, Educação, Administração Pública ou áreas relacionadas;</w:t>
      </w:r>
    </w:p>
    <w:p w14:paraId="71B3417B" w14:textId="77777777" w:rsidR="002933C5" w:rsidRDefault="0024761A">
      <w:pPr>
        <w:pStyle w:val="Prrafodelista"/>
        <w:numPr>
          <w:ilvl w:val="0"/>
          <w:numId w:val="33"/>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Pós-graduação em educação de adultos, políticas públicas, formação profissional ou áreas correlatas;</w:t>
      </w:r>
    </w:p>
    <w:p w14:paraId="04E3F8EF" w14:textId="77777777" w:rsidR="002933C5" w:rsidRDefault="0024761A">
      <w:pPr>
        <w:pStyle w:val="Prrafodelista"/>
        <w:numPr>
          <w:ilvl w:val="0"/>
          <w:numId w:val="33"/>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 xml:space="preserve">Mínimo de 5 anos de experiência no desenvolvimento e implementação de programas de capacitação voltados à gestão pública, preferencialmente nas áreas de planejamento, defesa civil, meio ambiente e infraestrutura; </w:t>
      </w:r>
    </w:p>
    <w:p w14:paraId="38D19602" w14:textId="77777777" w:rsidR="002933C5" w:rsidRDefault="0024761A">
      <w:pPr>
        <w:pStyle w:val="Prrafodelista"/>
        <w:numPr>
          <w:ilvl w:val="0"/>
          <w:numId w:val="33"/>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Conhecimento de metodologias participativas, andragogia, desenvolvimento de materiais educativos (digitais e impressos), e sistematização de conteúdos técnicos de forma acessível e aplicável;</w:t>
      </w:r>
    </w:p>
    <w:p w14:paraId="5B749282" w14:textId="77777777" w:rsidR="002933C5" w:rsidRDefault="0024761A">
      <w:pPr>
        <w:pStyle w:val="Prrafodelista"/>
        <w:numPr>
          <w:ilvl w:val="0"/>
          <w:numId w:val="33"/>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Capacidade comprovada de integrar gênero em metodologias e conteúdos  de formação;</w:t>
      </w:r>
    </w:p>
    <w:p w14:paraId="22255F84" w14:textId="77777777" w:rsidR="002933C5" w:rsidRDefault="0024761A">
      <w:pPr>
        <w:pStyle w:val="Prrafodelista"/>
        <w:numPr>
          <w:ilvl w:val="0"/>
          <w:numId w:val="33"/>
        </w:numPr>
        <w:spacing w:before="40" w:line="360" w:lineRule="auto"/>
        <w:jc w:val="both"/>
        <w:rPr>
          <w:rStyle w:val="None"/>
          <w:rFonts w:cs="Calibri"/>
          <w:lang w:val="pt-BR"/>
          <w14:textOutline w14:w="12700" w14:cap="flat" w14:cmpd="sng" w14:algn="ctr">
            <w14:noFill/>
            <w14:prstDash w14:val="solid"/>
            <w14:miter w14:lim="400000"/>
          </w14:textOutline>
        </w:rPr>
      </w:pPr>
      <w:r>
        <w:rPr>
          <w:rStyle w:val="None"/>
          <w:rFonts w:cs="Calibri"/>
          <w:lang w:val="pt-BR"/>
          <w14:textOutline w14:w="12700" w14:cap="flat" w14:cmpd="sng" w14:algn="ctr">
            <w14:noFill/>
            <w14:prstDash w14:val="solid"/>
            <w14:miter w14:lim="400000"/>
          </w14:textOutline>
        </w:rPr>
        <w:t>Habilidade para conduzir oficinas e formações presenciais e virtuais, inclusive com uso de ferramentas digitais.</w:t>
      </w:r>
    </w:p>
    <w:p w14:paraId="0ECE2013" w14:textId="77777777" w:rsidR="002933C5" w:rsidRDefault="002933C5">
      <w:pPr>
        <w:pStyle w:val="BodyA"/>
        <w:spacing w:before="40" w:after="40" w:line="360" w:lineRule="auto"/>
        <w:jc w:val="both"/>
        <w:rPr>
          <w:rStyle w:val="None"/>
          <w:rFonts w:cs="Calibri"/>
          <w:sz w:val="28"/>
          <w:szCs w:val="22"/>
          <w:lang w:val="pt-BR"/>
        </w:rPr>
      </w:pPr>
    </w:p>
    <w:p w14:paraId="14B13992" w14:textId="77777777" w:rsidR="002933C5" w:rsidRDefault="0024761A">
      <w:pPr>
        <w:pStyle w:val="Ttulo2"/>
        <w:numPr>
          <w:ilvl w:val="1"/>
          <w:numId w:val="21"/>
        </w:numPr>
        <w:spacing w:before="40" w:after="40" w:line="360" w:lineRule="auto"/>
        <w:jc w:val="both"/>
        <w:rPr>
          <w:rFonts w:ascii="Calibri" w:eastAsia="Calibri" w:hAnsi="Calibri" w:cs="Calibri"/>
          <w:color w:val="002060"/>
          <w:sz w:val="28"/>
          <w:szCs w:val="22"/>
          <w:lang w:val="pt-BR"/>
        </w:rPr>
      </w:pPr>
      <w:r>
        <w:rPr>
          <w:rStyle w:val="None"/>
          <w:rFonts w:ascii="Calibri" w:hAnsi="Calibri" w:cs="Calibri"/>
          <w:color w:val="002060"/>
          <w:sz w:val="28"/>
          <w:szCs w:val="22"/>
          <w:lang w:val="pt-BR"/>
        </w:rPr>
        <w:t xml:space="preserve"> </w:t>
      </w:r>
      <w:bookmarkStart w:id="16" w:name="_Toc208500433"/>
      <w:r>
        <w:rPr>
          <w:rStyle w:val="None"/>
          <w:rFonts w:ascii="Calibri" w:hAnsi="Calibri" w:cs="Calibri"/>
          <w:color w:val="002060"/>
          <w:sz w:val="28"/>
          <w:szCs w:val="22"/>
          <w:lang w:val="pt-BR"/>
        </w:rPr>
        <w:t>Outros requisitos</w:t>
      </w:r>
      <w:bookmarkEnd w:id="16"/>
    </w:p>
    <w:p w14:paraId="6DFA4025" w14:textId="77777777" w:rsidR="002933C5" w:rsidRDefault="0024761A">
      <w:pPr>
        <w:pStyle w:val="BodyA"/>
        <w:numPr>
          <w:ilvl w:val="0"/>
          <w:numId w:val="29"/>
        </w:numPr>
        <w:spacing w:before="40" w:after="40" w:line="360" w:lineRule="auto"/>
        <w:jc w:val="both"/>
        <w:rPr>
          <w:rStyle w:val="None"/>
          <w:rFonts w:cs="Calibri"/>
          <w:b w:val="0"/>
          <w:bCs w:val="0"/>
          <w:sz w:val="22"/>
          <w:szCs w:val="22"/>
          <w:lang w:val="pt-BR"/>
          <w14:textOutline w14:w="0" w14:cap="rnd" w14:cmpd="sng" w14:algn="ctr">
            <w14:noFill/>
            <w14:prstDash w14:val="solid"/>
            <w14:bevel/>
          </w14:textOutline>
        </w:rPr>
      </w:pPr>
      <w:r>
        <w:rPr>
          <w:rStyle w:val="None"/>
          <w:rFonts w:cs="Calibri"/>
          <w:b w:val="0"/>
          <w:bCs w:val="0"/>
          <w:sz w:val="22"/>
          <w:szCs w:val="22"/>
          <w:lang w:val="pt-BR"/>
          <w14:textOutline w14:w="0" w14:cap="rnd" w14:cmpd="sng" w14:algn="ctr">
            <w14:noFill/>
            <w14:prstDash w14:val="solid"/>
            <w14:bevel/>
          </w14:textOutline>
        </w:rPr>
        <w:t>Capacidade de trabalho interdisciplinar e articulação com diferentes níveis de governo e atores sociais;</w:t>
      </w:r>
    </w:p>
    <w:p w14:paraId="347BCECB" w14:textId="77777777" w:rsidR="002933C5" w:rsidRDefault="0024761A">
      <w:pPr>
        <w:pStyle w:val="BodyA"/>
        <w:numPr>
          <w:ilvl w:val="0"/>
          <w:numId w:val="29"/>
        </w:numPr>
        <w:spacing w:before="40" w:after="40" w:line="360" w:lineRule="auto"/>
        <w:jc w:val="both"/>
        <w:rPr>
          <w:rStyle w:val="None"/>
          <w:rFonts w:cs="Calibri"/>
          <w:b w:val="0"/>
          <w:bCs w:val="0"/>
          <w:sz w:val="22"/>
          <w:szCs w:val="22"/>
          <w:lang w:val="pt-BR"/>
          <w14:textOutline w14:w="0" w14:cap="rnd" w14:cmpd="sng" w14:algn="ctr">
            <w14:noFill/>
            <w14:prstDash w14:val="solid"/>
            <w14:bevel/>
          </w14:textOutline>
        </w:rPr>
      </w:pPr>
      <w:r>
        <w:rPr>
          <w:rStyle w:val="None"/>
          <w:rFonts w:cs="Calibri"/>
          <w:b w:val="0"/>
          <w:bCs w:val="0"/>
          <w:sz w:val="22"/>
          <w:szCs w:val="22"/>
          <w:lang w:val="pt-BR"/>
          <w14:textOutline w14:w="0" w14:cap="rnd" w14:cmpd="sng" w14:algn="ctr">
            <w14:noFill/>
            <w14:prstDash w14:val="solid"/>
            <w14:bevel/>
          </w14:textOutline>
        </w:rPr>
        <w:t>A composição equilibrada de gênero na equipe é fortemente recomendada e pontuada positivamente. A presença de mulheres em posições de liderança na equipe será especialmente valorizada.</w:t>
      </w:r>
    </w:p>
    <w:p w14:paraId="0CB90543" w14:textId="77777777" w:rsidR="002933C5" w:rsidRDefault="0024761A">
      <w:pPr>
        <w:pStyle w:val="BodyA"/>
        <w:numPr>
          <w:ilvl w:val="0"/>
          <w:numId w:val="29"/>
        </w:numPr>
        <w:spacing w:before="40" w:after="40" w:line="360" w:lineRule="auto"/>
        <w:jc w:val="both"/>
        <w:rPr>
          <w:rStyle w:val="None"/>
          <w:rFonts w:cs="Calibri"/>
          <w:b w:val="0"/>
          <w:bCs w:val="0"/>
          <w:sz w:val="22"/>
          <w:szCs w:val="22"/>
          <w:lang w:val="pt-BR"/>
          <w14:textOutline w14:w="0" w14:cap="rnd" w14:cmpd="sng" w14:algn="ctr">
            <w14:noFill/>
            <w14:prstDash w14:val="solid"/>
            <w14:bevel/>
          </w14:textOutline>
        </w:rPr>
      </w:pPr>
      <w:r>
        <w:rPr>
          <w:rStyle w:val="None"/>
          <w:rFonts w:cs="Calibri"/>
          <w:b w:val="0"/>
          <w:bCs w:val="0"/>
          <w:sz w:val="22"/>
          <w:szCs w:val="22"/>
          <w:lang w:val="pt-BR"/>
          <w14:textOutline w14:w="0" w14:cap="rnd" w14:cmpd="sng" w14:algn="ctr">
            <w14:noFill/>
            <w14:prstDash w14:val="solid"/>
            <w14:bevel/>
          </w14:textOutline>
        </w:rPr>
        <w:t>Fluência em português é obrigatória</w:t>
      </w:r>
    </w:p>
    <w:p w14:paraId="310B81B4" w14:textId="77777777" w:rsidR="002933C5" w:rsidRDefault="0024761A">
      <w:pPr>
        <w:pStyle w:val="BodyA"/>
        <w:numPr>
          <w:ilvl w:val="0"/>
          <w:numId w:val="29"/>
        </w:numPr>
        <w:spacing w:before="40" w:after="40" w:line="360" w:lineRule="auto"/>
        <w:ind w:left="714" w:hanging="357"/>
        <w:jc w:val="both"/>
        <w:rPr>
          <w:rStyle w:val="None"/>
          <w:rFonts w:cs="Calibri"/>
          <w:b w:val="0"/>
          <w:bCs w:val="0"/>
          <w:sz w:val="22"/>
          <w:szCs w:val="22"/>
          <w:lang w:val="pt-BR"/>
          <w14:textOutline w14:w="0" w14:cap="rnd" w14:cmpd="sng" w14:algn="ctr">
            <w14:noFill/>
            <w14:prstDash w14:val="solid"/>
            <w14:bevel/>
          </w14:textOutline>
        </w:rPr>
      </w:pPr>
      <w:r>
        <w:rPr>
          <w:rStyle w:val="None"/>
          <w:rFonts w:cs="Calibri"/>
          <w:b w:val="0"/>
          <w:bCs w:val="0"/>
          <w:sz w:val="22"/>
          <w:szCs w:val="22"/>
          <w:lang w:val="pt-BR"/>
          <w14:textOutline w14:w="0" w14:cap="rnd" w14:cmpd="sng" w14:algn="ctr">
            <w14:noFill/>
            <w14:prstDash w14:val="solid"/>
            <w14:bevel/>
          </w14:textOutline>
        </w:rPr>
        <w:t>Todos os membros da equipe devem ter disponibilidade para viagens e atividades presenciais no município selecionado e em outros locais, conforme a necessidade do projeto.</w:t>
      </w:r>
    </w:p>
    <w:p w14:paraId="217BB03B" w14:textId="77777777" w:rsidR="002933C5" w:rsidRDefault="002933C5">
      <w:pPr>
        <w:pStyle w:val="BodyA"/>
        <w:spacing w:before="40" w:after="40" w:line="360" w:lineRule="auto"/>
        <w:jc w:val="both"/>
        <w:rPr>
          <w:rStyle w:val="None"/>
          <w:rFonts w:cs="Calibri"/>
          <w:sz w:val="22"/>
          <w:szCs w:val="22"/>
          <w:lang w:val="pt-BR"/>
        </w:rPr>
      </w:pPr>
    </w:p>
    <w:p w14:paraId="2124991C" w14:textId="77777777" w:rsidR="002933C5" w:rsidRDefault="0024761A">
      <w:pPr>
        <w:pStyle w:val="Ttulo1"/>
        <w:numPr>
          <w:ilvl w:val="0"/>
          <w:numId w:val="23"/>
        </w:numPr>
        <w:spacing w:before="40" w:after="40" w:line="360" w:lineRule="auto"/>
        <w:jc w:val="both"/>
        <w:rPr>
          <w:rStyle w:val="None"/>
          <w:rFonts w:ascii="Calibri" w:hAnsi="Calibri" w:cs="Calibri"/>
          <w:color w:val="002060"/>
          <w:sz w:val="28"/>
          <w:szCs w:val="22"/>
          <w:lang w:val="pt-BR"/>
        </w:rPr>
      </w:pPr>
      <w:bookmarkStart w:id="17" w:name="_Toc208500434"/>
      <w:r>
        <w:rPr>
          <w:rStyle w:val="None"/>
          <w:rFonts w:ascii="Calibri" w:hAnsi="Calibri" w:cs="Calibri"/>
          <w:color w:val="002060"/>
          <w:sz w:val="28"/>
          <w:szCs w:val="22"/>
          <w:lang w:val="pt-BR"/>
        </w:rPr>
        <w:t>Proposta Financeira e Pagamentos</w:t>
      </w:r>
      <w:bookmarkEnd w:id="17"/>
    </w:p>
    <w:p w14:paraId="14127A33" w14:textId="77777777" w:rsidR="002933C5" w:rsidRDefault="0024761A">
      <w:pPr>
        <w:pStyle w:val="BodyA"/>
        <w:spacing w:before="40" w:after="40" w:line="360" w:lineRule="auto"/>
        <w:ind w:firstLine="283"/>
        <w:jc w:val="both"/>
        <w:rPr>
          <w:rStyle w:val="None"/>
          <w:rFonts w:cs="Calibri"/>
          <w:b w:val="0"/>
          <w:bCs w:val="0"/>
          <w:sz w:val="22"/>
          <w:szCs w:val="22"/>
          <w:lang w:val="pt-BR"/>
        </w:rPr>
      </w:pPr>
      <w:r>
        <w:rPr>
          <w:rStyle w:val="None"/>
          <w:rFonts w:cs="Calibri"/>
          <w:b w:val="0"/>
          <w:bCs w:val="0"/>
          <w:sz w:val="22"/>
          <w:szCs w:val="22"/>
          <w:lang w:val="pt-BR"/>
        </w:rPr>
        <w:t>A proposta financeira total para o gerenciamento das passagens aéreas deve ser inferior ou igual a 115.000 EUR. Esta proposta financeira deve cobrir todos os custos associados à consultoria, incluindo os honorários da equipe e, custos de transporte para viagens (quando aplicáveis), etc. A proposta deve prever recursos para assegurar participação inclusiva (por exemplo, acessibilidade, deslocamento de mulheres rurais, logística para creches durante oficinas quando pertinente).</w:t>
      </w:r>
    </w:p>
    <w:p w14:paraId="23E6C4C1" w14:textId="77777777" w:rsidR="002933C5" w:rsidRDefault="002933C5">
      <w:pPr>
        <w:pStyle w:val="BodyA"/>
        <w:spacing w:before="40" w:after="40" w:line="360" w:lineRule="auto"/>
        <w:ind w:firstLine="283"/>
        <w:jc w:val="both"/>
        <w:rPr>
          <w:rStyle w:val="None"/>
          <w:rFonts w:cs="Calibri"/>
          <w:b w:val="0"/>
          <w:bCs w:val="0"/>
          <w:sz w:val="22"/>
          <w:szCs w:val="22"/>
          <w:lang w:val="pt-BR"/>
        </w:rPr>
      </w:pPr>
    </w:p>
    <w:p w14:paraId="6716EBDD" w14:textId="77777777" w:rsidR="002933C5" w:rsidRDefault="0024761A">
      <w:pPr>
        <w:pStyle w:val="BodyA"/>
        <w:spacing w:before="40" w:after="40" w:line="360" w:lineRule="auto"/>
        <w:jc w:val="both"/>
        <w:rPr>
          <w:rStyle w:val="None"/>
          <w:rFonts w:cs="Calibri"/>
          <w:sz w:val="22"/>
          <w:szCs w:val="22"/>
          <w:lang w:val="pt-BR"/>
        </w:rPr>
      </w:pPr>
      <w:r>
        <w:rPr>
          <w:rStyle w:val="None"/>
          <w:rFonts w:cs="Calibri"/>
          <w:sz w:val="22"/>
          <w:szCs w:val="22"/>
          <w:lang w:val="pt-BR"/>
        </w:rPr>
        <w:t>Condições de pagamento</w:t>
      </w:r>
    </w:p>
    <w:tbl>
      <w:tblPr>
        <w:tblW w:w="9105"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480"/>
        <w:gridCol w:w="3625"/>
      </w:tblGrid>
      <w:tr w:rsidR="002933C5" w14:paraId="54F7D752" w14:textId="77777777">
        <w:trPr>
          <w:trHeight w:val="290"/>
        </w:trPr>
        <w:tc>
          <w:tcPr>
            <w:tcW w:w="5480" w:type="dxa"/>
            <w:tcBorders>
              <w:top w:val="single" w:sz="6" w:space="0" w:color="5B9BD5"/>
              <w:left w:val="single" w:sz="6" w:space="0" w:color="5B9BD5"/>
              <w:bottom w:val="single" w:sz="4" w:space="0" w:color="9CC2E5"/>
              <w:right w:val="single" w:sz="4" w:space="0" w:color="5B9BD5"/>
            </w:tcBorders>
            <w:shd w:val="clear" w:color="auto" w:fill="002060"/>
            <w:tcMar>
              <w:top w:w="80" w:type="dxa"/>
              <w:left w:w="80" w:type="dxa"/>
              <w:bottom w:w="80" w:type="dxa"/>
              <w:right w:w="80" w:type="dxa"/>
            </w:tcMar>
          </w:tcPr>
          <w:p w14:paraId="75636F9F" w14:textId="77777777" w:rsidR="002933C5" w:rsidRDefault="0024761A">
            <w:pPr>
              <w:pStyle w:val="BodyA"/>
              <w:jc w:val="center"/>
              <w:rPr>
                <w:rFonts w:cs="Calibri"/>
                <w:sz w:val="22"/>
                <w:szCs w:val="22"/>
                <w:lang w:val="pt-BR"/>
              </w:rPr>
            </w:pPr>
            <w:r>
              <w:rPr>
                <w:rStyle w:val="None"/>
                <w:rFonts w:cs="Calibri"/>
                <w:color w:val="FFFFFF"/>
                <w:sz w:val="22"/>
                <w:szCs w:val="22"/>
                <w:lang w:val="pt-BR"/>
              </w:rPr>
              <w:t>Produtos</w:t>
            </w:r>
          </w:p>
        </w:tc>
        <w:tc>
          <w:tcPr>
            <w:tcW w:w="3625" w:type="dxa"/>
            <w:tcBorders>
              <w:top w:val="single" w:sz="6" w:space="0" w:color="5B9BD5"/>
              <w:left w:val="single" w:sz="4" w:space="0" w:color="5B9BD5"/>
              <w:bottom w:val="single" w:sz="4" w:space="0" w:color="9CC2E5"/>
              <w:right w:val="single" w:sz="4" w:space="0" w:color="5B9BD5"/>
            </w:tcBorders>
            <w:shd w:val="clear" w:color="auto" w:fill="002060"/>
            <w:tcMar>
              <w:top w:w="80" w:type="dxa"/>
              <w:left w:w="80" w:type="dxa"/>
              <w:bottom w:w="80" w:type="dxa"/>
              <w:right w:w="80" w:type="dxa"/>
            </w:tcMar>
          </w:tcPr>
          <w:p w14:paraId="02BE2E03" w14:textId="77777777" w:rsidR="002933C5" w:rsidRDefault="0024761A">
            <w:pPr>
              <w:pStyle w:val="BodyA"/>
              <w:jc w:val="center"/>
              <w:rPr>
                <w:rFonts w:cs="Calibri"/>
                <w:sz w:val="22"/>
                <w:szCs w:val="22"/>
                <w:lang w:val="pt-BR"/>
              </w:rPr>
            </w:pPr>
            <w:r>
              <w:rPr>
                <w:rStyle w:val="None"/>
                <w:rFonts w:cs="Calibri"/>
                <w:color w:val="FFFFFF"/>
                <w:sz w:val="22"/>
                <w:szCs w:val="22"/>
                <w:lang w:val="pt-BR"/>
              </w:rPr>
              <w:t>% do pagamento</w:t>
            </w:r>
          </w:p>
        </w:tc>
      </w:tr>
      <w:tr w:rsidR="002933C5" w14:paraId="576D5C89" w14:textId="77777777">
        <w:trPr>
          <w:trHeight w:val="277"/>
        </w:trPr>
        <w:tc>
          <w:tcPr>
            <w:tcW w:w="5480" w:type="dxa"/>
            <w:tcBorders>
              <w:top w:val="single" w:sz="4" w:space="0" w:color="9CC2E5"/>
              <w:left w:val="single" w:sz="6" w:space="0" w:color="000000"/>
              <w:bottom w:val="single" w:sz="4" w:space="0" w:color="9CC2E5"/>
              <w:right w:val="single" w:sz="4" w:space="0" w:color="9CC2E5"/>
            </w:tcBorders>
            <w:shd w:val="clear" w:color="auto" w:fill="FFFFFF"/>
            <w:tcMar>
              <w:top w:w="80" w:type="dxa"/>
              <w:left w:w="80" w:type="dxa"/>
              <w:bottom w:w="80" w:type="dxa"/>
              <w:right w:w="80" w:type="dxa"/>
            </w:tcMar>
          </w:tcPr>
          <w:p w14:paraId="430C4167" w14:textId="77777777" w:rsidR="002933C5" w:rsidRDefault="0024761A">
            <w:pPr>
              <w:pStyle w:val="BodyA"/>
              <w:rPr>
                <w:rFonts w:cs="Calibri"/>
                <w:sz w:val="22"/>
                <w:szCs w:val="22"/>
                <w:lang w:val="pt-BR"/>
              </w:rPr>
            </w:pPr>
            <w:r>
              <w:rPr>
                <w:rStyle w:val="None"/>
                <w:rFonts w:cs="Calibri"/>
                <w:sz w:val="22"/>
                <w:szCs w:val="22"/>
                <w:lang w:val="pt-BR"/>
              </w:rPr>
              <w:t>Produto 1.</w:t>
            </w:r>
          </w:p>
        </w:tc>
        <w:tc>
          <w:tcPr>
            <w:tcW w:w="3625" w:type="dxa"/>
            <w:tcBorders>
              <w:top w:val="single" w:sz="4" w:space="0" w:color="9CC2E5"/>
              <w:left w:val="single" w:sz="4" w:space="0" w:color="9CC2E5"/>
              <w:bottom w:val="single" w:sz="4" w:space="0" w:color="9CC2E5"/>
              <w:right w:val="single" w:sz="4" w:space="0" w:color="9CC2E5"/>
            </w:tcBorders>
            <w:shd w:val="clear" w:color="auto" w:fill="FFFFFF"/>
            <w:tcMar>
              <w:top w:w="80" w:type="dxa"/>
              <w:left w:w="80" w:type="dxa"/>
              <w:bottom w:w="80" w:type="dxa"/>
              <w:right w:w="80" w:type="dxa"/>
            </w:tcMar>
            <w:vAlign w:val="center"/>
          </w:tcPr>
          <w:p w14:paraId="4835EA61" w14:textId="77777777" w:rsidR="002933C5" w:rsidRDefault="0024761A">
            <w:pPr>
              <w:pStyle w:val="BodyA"/>
              <w:jc w:val="center"/>
              <w:rPr>
                <w:rFonts w:cs="Calibri"/>
                <w:sz w:val="22"/>
                <w:szCs w:val="22"/>
                <w:lang w:val="pt-BR"/>
              </w:rPr>
            </w:pPr>
            <w:r>
              <w:rPr>
                <w:rStyle w:val="None"/>
                <w:rFonts w:cs="Calibri"/>
                <w:b w:val="0"/>
                <w:bCs w:val="0"/>
                <w:sz w:val="22"/>
                <w:szCs w:val="22"/>
                <w:lang w:val="pt-BR"/>
              </w:rPr>
              <w:t>10%</w:t>
            </w:r>
          </w:p>
        </w:tc>
      </w:tr>
      <w:tr w:rsidR="002933C5" w14:paraId="49C81DE0" w14:textId="77777777">
        <w:trPr>
          <w:trHeight w:val="277"/>
        </w:trPr>
        <w:tc>
          <w:tcPr>
            <w:tcW w:w="5480" w:type="dxa"/>
            <w:tcBorders>
              <w:top w:val="single" w:sz="4" w:space="0" w:color="9CC2E5"/>
              <w:left w:val="single" w:sz="6" w:space="0" w:color="000000"/>
              <w:bottom w:val="single" w:sz="4" w:space="0" w:color="9CC2E5"/>
              <w:right w:val="single" w:sz="4" w:space="0" w:color="9CC2E5"/>
            </w:tcBorders>
            <w:shd w:val="clear" w:color="auto" w:fill="FFFFFF"/>
            <w:tcMar>
              <w:top w:w="80" w:type="dxa"/>
              <w:left w:w="80" w:type="dxa"/>
              <w:bottom w:w="80" w:type="dxa"/>
              <w:right w:w="80" w:type="dxa"/>
            </w:tcMar>
          </w:tcPr>
          <w:p w14:paraId="1983D0AF" w14:textId="77777777" w:rsidR="002933C5" w:rsidRDefault="0024761A">
            <w:pPr>
              <w:pStyle w:val="BodyA"/>
              <w:rPr>
                <w:rFonts w:cs="Calibri"/>
                <w:sz w:val="22"/>
                <w:szCs w:val="22"/>
                <w:lang w:val="pt-BR"/>
              </w:rPr>
            </w:pPr>
            <w:r>
              <w:rPr>
                <w:rStyle w:val="None"/>
                <w:rFonts w:cs="Calibri"/>
                <w:sz w:val="22"/>
                <w:szCs w:val="22"/>
                <w:lang w:val="pt-BR"/>
              </w:rPr>
              <w:t>Produto 2. y Producto 3.</w:t>
            </w:r>
          </w:p>
        </w:tc>
        <w:tc>
          <w:tcPr>
            <w:tcW w:w="3625" w:type="dxa"/>
            <w:tcBorders>
              <w:top w:val="single" w:sz="4" w:space="0" w:color="9CC2E5"/>
              <w:left w:val="single" w:sz="4" w:space="0" w:color="9CC2E5"/>
              <w:bottom w:val="single" w:sz="4" w:space="0" w:color="9CC2E5"/>
              <w:right w:val="single" w:sz="4" w:space="0" w:color="9CC2E5"/>
            </w:tcBorders>
            <w:shd w:val="clear" w:color="auto" w:fill="FFFFFF"/>
            <w:tcMar>
              <w:top w:w="80" w:type="dxa"/>
              <w:left w:w="80" w:type="dxa"/>
              <w:bottom w:w="80" w:type="dxa"/>
              <w:right w:w="80" w:type="dxa"/>
            </w:tcMar>
            <w:vAlign w:val="center"/>
          </w:tcPr>
          <w:p w14:paraId="70E9860A" w14:textId="77777777" w:rsidR="002933C5" w:rsidRDefault="0024761A">
            <w:pPr>
              <w:pStyle w:val="BodyA"/>
              <w:jc w:val="center"/>
              <w:rPr>
                <w:rFonts w:cs="Calibri"/>
                <w:sz w:val="22"/>
                <w:szCs w:val="22"/>
                <w:lang w:val="pt-BR"/>
              </w:rPr>
            </w:pPr>
            <w:r>
              <w:rPr>
                <w:rStyle w:val="None"/>
                <w:rFonts w:cs="Calibri"/>
                <w:b w:val="0"/>
                <w:bCs w:val="0"/>
                <w:sz w:val="22"/>
                <w:szCs w:val="22"/>
                <w:lang w:val="pt-BR"/>
              </w:rPr>
              <w:t>40 %</w:t>
            </w:r>
          </w:p>
        </w:tc>
      </w:tr>
      <w:tr w:rsidR="002933C5" w14:paraId="18556960" w14:textId="77777777">
        <w:trPr>
          <w:trHeight w:val="277"/>
        </w:trPr>
        <w:tc>
          <w:tcPr>
            <w:tcW w:w="5480" w:type="dxa"/>
            <w:tcBorders>
              <w:top w:val="single" w:sz="4" w:space="0" w:color="9CC2E5"/>
              <w:left w:val="single" w:sz="6" w:space="0" w:color="000000"/>
              <w:bottom w:val="single" w:sz="4" w:space="0" w:color="9CC2E5"/>
              <w:right w:val="single" w:sz="4" w:space="0" w:color="9CC2E5"/>
            </w:tcBorders>
            <w:shd w:val="clear" w:color="auto" w:fill="FFFFFF"/>
            <w:tcMar>
              <w:top w:w="80" w:type="dxa"/>
              <w:left w:w="80" w:type="dxa"/>
              <w:bottom w:w="80" w:type="dxa"/>
              <w:right w:w="80" w:type="dxa"/>
            </w:tcMar>
          </w:tcPr>
          <w:p w14:paraId="1D2EF81D" w14:textId="77777777" w:rsidR="002933C5" w:rsidRDefault="0024761A">
            <w:pPr>
              <w:pStyle w:val="BodyA"/>
              <w:rPr>
                <w:rFonts w:cs="Calibri"/>
                <w:sz w:val="22"/>
                <w:szCs w:val="22"/>
                <w:lang w:val="pt-BR"/>
              </w:rPr>
            </w:pPr>
            <w:r>
              <w:rPr>
                <w:rStyle w:val="None"/>
                <w:rFonts w:cs="Calibri"/>
                <w:sz w:val="22"/>
                <w:szCs w:val="22"/>
                <w:lang w:val="pt-BR"/>
              </w:rPr>
              <w:t>Produto 4.</w:t>
            </w:r>
          </w:p>
        </w:tc>
        <w:tc>
          <w:tcPr>
            <w:tcW w:w="3625" w:type="dxa"/>
            <w:tcBorders>
              <w:top w:val="single" w:sz="4" w:space="0" w:color="9CC2E5"/>
              <w:left w:val="single" w:sz="4" w:space="0" w:color="9CC2E5"/>
              <w:bottom w:val="single" w:sz="4" w:space="0" w:color="9CC2E5"/>
              <w:right w:val="single" w:sz="4" w:space="0" w:color="9CC2E5"/>
            </w:tcBorders>
            <w:shd w:val="clear" w:color="auto" w:fill="FFFFFF"/>
            <w:tcMar>
              <w:top w:w="80" w:type="dxa"/>
              <w:left w:w="80" w:type="dxa"/>
              <w:bottom w:w="80" w:type="dxa"/>
              <w:right w:w="80" w:type="dxa"/>
            </w:tcMar>
            <w:vAlign w:val="center"/>
          </w:tcPr>
          <w:p w14:paraId="2DF12CEE" w14:textId="77777777" w:rsidR="002933C5" w:rsidRDefault="0024761A">
            <w:pPr>
              <w:pStyle w:val="BodyA"/>
              <w:jc w:val="center"/>
              <w:rPr>
                <w:rFonts w:cs="Calibri"/>
                <w:sz w:val="22"/>
                <w:szCs w:val="22"/>
                <w:lang w:val="pt-BR"/>
              </w:rPr>
            </w:pPr>
            <w:r>
              <w:rPr>
                <w:rStyle w:val="None"/>
                <w:rFonts w:cs="Calibri"/>
                <w:b w:val="0"/>
                <w:bCs w:val="0"/>
                <w:sz w:val="22"/>
                <w:szCs w:val="22"/>
                <w:lang w:val="pt-BR"/>
              </w:rPr>
              <w:t>30 %</w:t>
            </w:r>
          </w:p>
        </w:tc>
      </w:tr>
      <w:tr w:rsidR="002933C5" w14:paraId="06540710" w14:textId="77777777">
        <w:trPr>
          <w:trHeight w:val="277"/>
        </w:trPr>
        <w:tc>
          <w:tcPr>
            <w:tcW w:w="5480" w:type="dxa"/>
            <w:vMerge w:val="restart"/>
            <w:tcBorders>
              <w:top w:val="single" w:sz="4" w:space="0" w:color="9CC2E5"/>
              <w:left w:val="single" w:sz="6" w:space="0" w:color="000000"/>
              <w:bottom w:val="single" w:sz="4" w:space="0" w:color="9CC2E5"/>
              <w:right w:val="single" w:sz="4" w:space="0" w:color="9CC2E5"/>
            </w:tcBorders>
            <w:shd w:val="clear" w:color="FFFFFF" w:fill="FFFFFF"/>
            <w:tcMar>
              <w:top w:w="80" w:type="dxa"/>
              <w:left w:w="80" w:type="dxa"/>
              <w:bottom w:w="80" w:type="dxa"/>
              <w:right w:w="80" w:type="dxa"/>
            </w:tcMar>
          </w:tcPr>
          <w:p w14:paraId="1FB84338" w14:textId="77777777" w:rsidR="002933C5" w:rsidRDefault="0024761A">
            <w:pPr>
              <w:pStyle w:val="BodyA"/>
              <w:rPr>
                <w:rStyle w:val="None"/>
                <w:rFonts w:cs="Calibri"/>
                <w:sz w:val="22"/>
                <w:szCs w:val="22"/>
                <w:lang w:val="pt-BR"/>
              </w:rPr>
            </w:pPr>
            <w:r>
              <w:rPr>
                <w:rStyle w:val="None"/>
                <w:rFonts w:cs="Calibri"/>
                <w:sz w:val="22"/>
                <w:szCs w:val="22"/>
                <w:lang w:val="pt-BR"/>
              </w:rPr>
              <w:t>Produto 5, Produto 6 e Produto 7.</w:t>
            </w:r>
          </w:p>
        </w:tc>
        <w:tc>
          <w:tcPr>
            <w:tcW w:w="3625" w:type="dxa"/>
            <w:vMerge w:val="restart"/>
            <w:tcBorders>
              <w:top w:val="single" w:sz="4" w:space="0" w:color="9CC2E5"/>
              <w:left w:val="single" w:sz="4" w:space="0" w:color="9CC2E5"/>
              <w:bottom w:val="single" w:sz="4" w:space="0" w:color="9CC2E5"/>
              <w:right w:val="single" w:sz="4" w:space="0" w:color="9CC2E5"/>
            </w:tcBorders>
            <w:shd w:val="clear" w:color="FFFFFF" w:fill="FFFFFF"/>
            <w:tcMar>
              <w:top w:w="80" w:type="dxa"/>
              <w:left w:w="80" w:type="dxa"/>
              <w:bottom w:w="80" w:type="dxa"/>
              <w:right w:w="80" w:type="dxa"/>
            </w:tcMar>
            <w:vAlign w:val="center"/>
          </w:tcPr>
          <w:p w14:paraId="7AF78FC9" w14:textId="77777777" w:rsidR="002933C5" w:rsidRDefault="0024761A">
            <w:pPr>
              <w:pStyle w:val="BodyA"/>
              <w:jc w:val="center"/>
              <w:rPr>
                <w:rStyle w:val="None"/>
                <w:rFonts w:cs="Calibri"/>
                <w:b w:val="0"/>
                <w:bCs w:val="0"/>
                <w:sz w:val="22"/>
                <w:szCs w:val="22"/>
                <w:lang w:val="pt-BR"/>
              </w:rPr>
            </w:pPr>
            <w:r>
              <w:rPr>
                <w:rStyle w:val="None"/>
                <w:rFonts w:cs="Calibri"/>
                <w:b w:val="0"/>
                <w:bCs w:val="0"/>
                <w:sz w:val="22"/>
                <w:szCs w:val="22"/>
                <w:lang w:val="pt-BR"/>
              </w:rPr>
              <w:t>20%</w:t>
            </w:r>
          </w:p>
        </w:tc>
      </w:tr>
      <w:tr w:rsidR="002933C5" w14:paraId="462B4448" w14:textId="77777777">
        <w:trPr>
          <w:trHeight w:val="280"/>
        </w:trPr>
        <w:tc>
          <w:tcPr>
            <w:tcW w:w="5480" w:type="dxa"/>
            <w:tcBorders>
              <w:top w:val="single" w:sz="4" w:space="0" w:color="9CC2E5"/>
              <w:left w:val="single" w:sz="6" w:space="0" w:color="000000"/>
              <w:bottom w:val="single" w:sz="6" w:space="0" w:color="000000"/>
              <w:right w:val="single" w:sz="4" w:space="0" w:color="9CC2E5"/>
            </w:tcBorders>
            <w:shd w:val="clear" w:color="auto" w:fill="FFFFFF"/>
            <w:tcMar>
              <w:top w:w="80" w:type="dxa"/>
              <w:left w:w="80" w:type="dxa"/>
              <w:bottom w:w="80" w:type="dxa"/>
              <w:right w:w="80" w:type="dxa"/>
            </w:tcMar>
            <w:vAlign w:val="center"/>
          </w:tcPr>
          <w:p w14:paraId="609F99CC" w14:textId="77777777" w:rsidR="002933C5" w:rsidRDefault="0024761A">
            <w:pPr>
              <w:pStyle w:val="BodyA"/>
              <w:jc w:val="right"/>
              <w:rPr>
                <w:rFonts w:cs="Calibri"/>
                <w:sz w:val="22"/>
                <w:szCs w:val="22"/>
                <w:lang w:val="pt-BR"/>
              </w:rPr>
            </w:pPr>
            <w:r>
              <w:rPr>
                <w:rStyle w:val="None"/>
                <w:rFonts w:cs="Calibri"/>
                <w:sz w:val="22"/>
                <w:szCs w:val="22"/>
                <w:lang w:val="pt-BR"/>
              </w:rPr>
              <w:t>TOTAL</w:t>
            </w:r>
          </w:p>
        </w:tc>
        <w:tc>
          <w:tcPr>
            <w:tcW w:w="3625" w:type="dxa"/>
            <w:tcBorders>
              <w:top w:val="single" w:sz="4" w:space="0" w:color="9CC2E5"/>
              <w:left w:val="single" w:sz="4" w:space="0" w:color="9CC2E5"/>
              <w:bottom w:val="single" w:sz="6" w:space="0" w:color="000000"/>
              <w:right w:val="single" w:sz="4" w:space="0" w:color="9CC2E5"/>
            </w:tcBorders>
            <w:shd w:val="clear" w:color="auto" w:fill="FFFFFF"/>
            <w:tcMar>
              <w:top w:w="80" w:type="dxa"/>
              <w:left w:w="80" w:type="dxa"/>
              <w:bottom w:w="80" w:type="dxa"/>
              <w:right w:w="80" w:type="dxa"/>
            </w:tcMar>
            <w:vAlign w:val="center"/>
          </w:tcPr>
          <w:p w14:paraId="65DC0EA9" w14:textId="77777777" w:rsidR="002933C5" w:rsidRDefault="0024761A">
            <w:pPr>
              <w:pStyle w:val="BodyA"/>
              <w:jc w:val="center"/>
              <w:rPr>
                <w:rFonts w:cs="Calibri"/>
                <w:sz w:val="22"/>
                <w:szCs w:val="22"/>
                <w:lang w:val="pt-BR"/>
              </w:rPr>
            </w:pPr>
            <w:r>
              <w:rPr>
                <w:rStyle w:val="None"/>
                <w:rFonts w:cs="Calibri"/>
                <w:sz w:val="22"/>
                <w:szCs w:val="22"/>
                <w:lang w:val="pt-BR"/>
              </w:rPr>
              <w:t>100%</w:t>
            </w:r>
          </w:p>
        </w:tc>
      </w:tr>
    </w:tbl>
    <w:p w14:paraId="04E764A9" w14:textId="77777777" w:rsidR="002933C5" w:rsidRDefault="002933C5">
      <w:pPr>
        <w:pStyle w:val="BodyA"/>
        <w:spacing w:before="40" w:after="40" w:line="360" w:lineRule="auto"/>
        <w:jc w:val="both"/>
        <w:rPr>
          <w:rStyle w:val="None"/>
          <w:rFonts w:cs="Calibri"/>
          <w:sz w:val="22"/>
          <w:szCs w:val="22"/>
          <w:lang w:val="pt-BR"/>
        </w:rPr>
      </w:pPr>
    </w:p>
    <w:p w14:paraId="3C0D6D74" w14:textId="77777777" w:rsidR="002933C5" w:rsidRDefault="0024761A">
      <w:pPr>
        <w:pStyle w:val="BodyA"/>
        <w:spacing w:before="40" w:after="40" w:line="360" w:lineRule="auto"/>
        <w:jc w:val="both"/>
        <w:rPr>
          <w:rStyle w:val="None"/>
          <w:rFonts w:cs="Calibri"/>
          <w:b w:val="0"/>
          <w:iCs/>
          <w:sz w:val="22"/>
          <w:szCs w:val="22"/>
          <w:lang w:val="pt-BR"/>
        </w:rPr>
      </w:pPr>
      <w:r>
        <w:rPr>
          <w:rStyle w:val="None"/>
          <w:rFonts w:cs="Calibri"/>
          <w:b w:val="0"/>
          <w:iCs/>
          <w:sz w:val="22"/>
          <w:szCs w:val="22"/>
          <w:lang w:val="pt-BR"/>
        </w:rPr>
        <w:t xml:space="preserve">Os pagamentos serão realizados pela Expertise France na conta indicada pelo oferente. Os pagamentos </w:t>
      </w:r>
    </w:p>
    <w:p w14:paraId="6A2CCE9C" w14:textId="77777777" w:rsidR="002933C5" w:rsidRDefault="0024761A">
      <w:pPr>
        <w:pStyle w:val="BodyA"/>
        <w:spacing w:before="40" w:after="40" w:line="360" w:lineRule="auto"/>
        <w:jc w:val="both"/>
        <w:rPr>
          <w:rStyle w:val="None"/>
          <w:rFonts w:cs="Calibri"/>
          <w:b w:val="0"/>
          <w:iCs/>
          <w:sz w:val="22"/>
          <w:szCs w:val="22"/>
          <w:lang w:val="pt-BR"/>
        </w:rPr>
      </w:pPr>
      <w:r>
        <w:rPr>
          <w:rStyle w:val="None"/>
          <w:rFonts w:cs="Calibri"/>
          <w:b w:val="0"/>
          <w:iCs/>
          <w:sz w:val="22"/>
          <w:szCs w:val="22"/>
          <w:lang w:val="pt-BR"/>
        </w:rPr>
        <w:t>serão feitos em EURO.  Importante ressaltar que os valores aqui descritos estão em Euro, e eventual variação cambial deve ser prevista na proposta apresentada.</w:t>
      </w:r>
    </w:p>
    <w:p w14:paraId="53FF1DD9" w14:textId="77777777" w:rsidR="002933C5" w:rsidRDefault="002933C5">
      <w:pPr>
        <w:pStyle w:val="BodyA"/>
        <w:spacing w:before="40" w:after="40" w:line="360" w:lineRule="auto"/>
        <w:jc w:val="both"/>
        <w:rPr>
          <w:rStyle w:val="None"/>
          <w:rFonts w:cs="Calibri"/>
          <w:b w:val="0"/>
          <w:iCs/>
          <w:sz w:val="22"/>
          <w:szCs w:val="22"/>
          <w:lang w:val="pt-BR"/>
        </w:rPr>
      </w:pPr>
    </w:p>
    <w:p w14:paraId="7D28EC3D" w14:textId="77777777" w:rsidR="002933C5" w:rsidRDefault="0024761A">
      <w:pPr>
        <w:pStyle w:val="Ttulo1"/>
        <w:numPr>
          <w:ilvl w:val="0"/>
          <w:numId w:val="24"/>
        </w:numPr>
        <w:spacing w:before="40" w:after="40" w:line="360" w:lineRule="auto"/>
        <w:jc w:val="both"/>
        <w:rPr>
          <w:rStyle w:val="None"/>
          <w:rFonts w:ascii="Calibri" w:hAnsi="Calibri" w:cs="Calibri"/>
          <w:color w:val="002060"/>
          <w:sz w:val="28"/>
          <w:szCs w:val="22"/>
          <w:lang w:val="pt-BR"/>
        </w:rPr>
      </w:pPr>
      <w:bookmarkStart w:id="18" w:name="_Toc208500435"/>
      <w:r>
        <w:rPr>
          <w:rStyle w:val="None"/>
          <w:rFonts w:ascii="Calibri" w:hAnsi="Calibri" w:cs="Calibri"/>
          <w:color w:val="002060"/>
          <w:sz w:val="28"/>
          <w:szCs w:val="22"/>
          <w:lang w:val="pt-BR"/>
        </w:rPr>
        <w:t>Procedimento para Apresentação de Ofertas</w:t>
      </w:r>
      <w:bookmarkEnd w:id="18"/>
    </w:p>
    <w:p w14:paraId="25FBDB45" w14:textId="77777777" w:rsidR="00A73AFD" w:rsidRDefault="00A73AFD" w:rsidP="00A73AFD">
      <w:pPr>
        <w:pStyle w:val="NormalWeb"/>
        <w:spacing w:before="40" w:after="40" w:line="360" w:lineRule="auto"/>
        <w:jc w:val="both"/>
        <w:rPr>
          <w:rStyle w:val="None"/>
          <w:rFonts w:ascii="Calibri" w:hAnsi="Calibri" w:cs="Calibri"/>
          <w:sz w:val="22"/>
          <w:szCs w:val="22"/>
          <w:lang w:val="pt-BR"/>
        </w:rPr>
      </w:pPr>
      <w:r>
        <w:rPr>
          <w:rStyle w:val="None"/>
          <w:rFonts w:ascii="Calibri" w:hAnsi="Calibri" w:cs="Calibri"/>
          <w:sz w:val="22"/>
          <w:szCs w:val="22"/>
          <w:lang w:val="pt-BR"/>
        </w:rPr>
        <w:t>Os fornecedores interessados ​​devem enviar os documentos no regulamento do concurso, que deve ser consultado na plataforma PLACE.</w:t>
      </w:r>
    </w:p>
    <w:p w14:paraId="4A17AA53" w14:textId="77777777" w:rsidR="00A73AFD" w:rsidRDefault="00A73AFD" w:rsidP="00A73AFD">
      <w:pPr>
        <w:pStyle w:val="NormalWeb"/>
        <w:spacing w:before="40" w:after="40" w:line="360" w:lineRule="auto"/>
        <w:ind w:left="432"/>
        <w:jc w:val="both"/>
        <w:rPr>
          <w:rStyle w:val="None"/>
          <w:rFonts w:ascii="Calibri" w:hAnsi="Calibri" w:cs="Calibri"/>
          <w:sz w:val="22"/>
          <w:szCs w:val="22"/>
          <w:lang w:val="pt-BR"/>
        </w:rPr>
      </w:pPr>
    </w:p>
    <w:p w14:paraId="08EE1E34" w14:textId="77777777" w:rsidR="00A73AFD" w:rsidRDefault="00A73AFD" w:rsidP="00A73AFD">
      <w:pPr>
        <w:pStyle w:val="NormalWeb"/>
        <w:spacing w:before="40" w:after="40" w:line="360" w:lineRule="auto"/>
        <w:jc w:val="both"/>
        <w:rPr>
          <w:rStyle w:val="None"/>
          <w:rFonts w:ascii="Calibri" w:hAnsi="Calibri" w:cs="Calibri"/>
          <w:sz w:val="22"/>
          <w:szCs w:val="22"/>
          <w:lang w:val="pt-BR"/>
        </w:rPr>
      </w:pPr>
      <w:r>
        <w:rPr>
          <w:rStyle w:val="None"/>
          <w:rFonts w:ascii="Calibri" w:hAnsi="Calibri" w:cs="Calibri"/>
          <w:sz w:val="22"/>
          <w:szCs w:val="22"/>
          <w:lang w:val="pt-BR"/>
        </w:rPr>
        <w:t xml:space="preserve">*As páginas da oferta técnica devem estar numeradas. </w:t>
      </w:r>
    </w:p>
    <w:p w14:paraId="32096185" w14:textId="77777777" w:rsidR="00A73AFD" w:rsidRDefault="00A73AFD" w:rsidP="00A73AFD">
      <w:pPr>
        <w:pStyle w:val="NormalWeb"/>
        <w:spacing w:before="40" w:after="40" w:line="360" w:lineRule="auto"/>
        <w:jc w:val="both"/>
        <w:rPr>
          <w:rStyle w:val="None"/>
          <w:rFonts w:ascii="Calibri" w:hAnsi="Calibri" w:cs="Calibri"/>
          <w:sz w:val="22"/>
          <w:szCs w:val="22"/>
          <w:lang w:val="pt-BR"/>
        </w:rPr>
      </w:pPr>
      <w:r>
        <w:rPr>
          <w:rStyle w:val="None"/>
          <w:rFonts w:ascii="Calibri" w:hAnsi="Calibri" w:cs="Calibri"/>
          <w:sz w:val="22"/>
          <w:szCs w:val="22"/>
          <w:lang w:val="pt-BR"/>
        </w:rPr>
        <w:t xml:space="preserve">*As  propostas  devem  ser  apresentadas  através  da  plataforma PLACE.  </w:t>
      </w:r>
    </w:p>
    <w:p w14:paraId="2CEF00BC" w14:textId="77777777" w:rsidR="002933C5" w:rsidRPr="00A73AFD" w:rsidRDefault="00A73AFD">
      <w:pPr>
        <w:pStyle w:val="NormalWeb"/>
        <w:spacing w:before="40" w:after="40" w:line="360" w:lineRule="auto"/>
        <w:jc w:val="both"/>
        <w:rPr>
          <w:rFonts w:ascii="Calibri" w:hAnsi="Calibri" w:cs="Calibri"/>
          <w:sz w:val="22"/>
          <w:szCs w:val="22"/>
          <w:lang w:val="pt-BR"/>
        </w:rPr>
      </w:pPr>
      <w:r>
        <w:rPr>
          <w:rStyle w:val="None"/>
          <w:rFonts w:ascii="Calibri" w:hAnsi="Calibri" w:cs="Calibri"/>
          <w:sz w:val="22"/>
          <w:szCs w:val="22"/>
          <w:lang w:val="pt-BR"/>
        </w:rPr>
        <w:t>*Não  serão  aceitas  propostas  apresentadas  por  qualquer  outro  meio  e  nem  posteriores  à  data indicada.</w:t>
      </w:r>
    </w:p>
    <w:sectPr w:rsidR="002933C5" w:rsidRPr="00A73AFD">
      <w:headerReference w:type="default" r:id="rId10"/>
      <w:footerReference w:type="default" r:id="rId11"/>
      <w:pgSz w:w="11900" w:h="16840"/>
      <w:pgMar w:top="765" w:right="991" w:bottom="549" w:left="1758" w:header="709" w:footer="4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7009F" w14:textId="77777777" w:rsidR="00C540C6" w:rsidRDefault="00C540C6">
      <w:r>
        <w:separator/>
      </w:r>
    </w:p>
  </w:endnote>
  <w:endnote w:type="continuationSeparator" w:id="0">
    <w:p w14:paraId="19BFBA1E" w14:textId="77777777" w:rsidR="00C540C6" w:rsidRDefault="00C54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default"/>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auto"/>
    <w:pitch w:val="default"/>
  </w:font>
  <w:font w:name="Helvetica Neue">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9B128" w14:textId="77777777" w:rsidR="002933C5" w:rsidRDefault="0024761A">
    <w:pPr>
      <w:pStyle w:val="Piedepgina"/>
      <w:jc w:val="right"/>
    </w:pPr>
    <w:r>
      <w:fldChar w:fldCharType="begin"/>
    </w:r>
    <w:r>
      <w:instrText xml:space="preserve"> PAGE </w:instrText>
    </w:r>
    <w:r>
      <w:fldChar w:fldCharType="separate"/>
    </w:r>
    <w:r w:rsidR="0072104D">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E00F6" w14:textId="77777777" w:rsidR="00C540C6" w:rsidRDefault="00C540C6">
      <w:r>
        <w:separator/>
      </w:r>
    </w:p>
  </w:footnote>
  <w:footnote w:type="continuationSeparator" w:id="0">
    <w:p w14:paraId="31177E0A" w14:textId="77777777" w:rsidR="00C540C6" w:rsidRDefault="00C540C6">
      <w:r>
        <w:continuationSeparator/>
      </w:r>
    </w:p>
  </w:footnote>
  <w:footnote w:type="continuationNotice" w:id="1">
    <w:p w14:paraId="16C732F6" w14:textId="77777777" w:rsidR="00C540C6" w:rsidRDefault="00C540C6"/>
  </w:footnote>
  <w:footnote w:id="2">
    <w:p w14:paraId="72FAB7FE" w14:textId="77777777" w:rsidR="002933C5" w:rsidRDefault="0024761A">
      <w:pPr>
        <w:pStyle w:val="BodyA"/>
        <w:spacing w:before="0" w:after="120" w:line="360" w:lineRule="auto"/>
        <w:jc w:val="both"/>
        <w:rPr>
          <w:rFonts w:cs="Calibri"/>
          <w:b w:val="0"/>
          <w:bCs w:val="0"/>
          <w:sz w:val="18"/>
          <w:szCs w:val="22"/>
          <w:lang w:val="fr-BE"/>
        </w:rPr>
      </w:pPr>
      <w:r>
        <w:rPr>
          <w:rStyle w:val="Refdenotaalpie"/>
          <w:b w:val="0"/>
          <w:bCs w:val="0"/>
          <w:sz w:val="20"/>
        </w:rPr>
        <w:footnoteRef/>
      </w:r>
      <w:r>
        <w:rPr>
          <w:b w:val="0"/>
          <w:bCs w:val="0"/>
          <w:sz w:val="20"/>
        </w:rPr>
        <w:t xml:space="preserve"> </w:t>
      </w:r>
      <w:hyperlink r:id="rId1" w:tooltip="https://www.eeas.europa.eu/delegations/brazil/global-gateway_pt" w:history="1">
        <w:r>
          <w:rPr>
            <w:rStyle w:val="Hipervnculo"/>
            <w:rFonts w:cs="Calibri"/>
            <w:b w:val="0"/>
            <w:bCs w:val="0"/>
            <w:sz w:val="18"/>
            <w:szCs w:val="22"/>
            <w:lang w:val="fr-BE"/>
          </w:rPr>
          <w:t>https://www.eeas.europa.eu/delegations/brazil/global-gateway_pt</w:t>
        </w:r>
      </w:hyperlink>
    </w:p>
    <w:p w14:paraId="1771870F" w14:textId="77777777" w:rsidR="002933C5" w:rsidRDefault="002933C5">
      <w:pPr>
        <w:pStyle w:val="Textonotapie"/>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89E28" w14:textId="77777777" w:rsidR="002933C5" w:rsidRDefault="0024761A">
    <w:pPr>
      <w:pStyle w:val="BodyA"/>
      <w:spacing w:before="40" w:after="160" w:line="360" w:lineRule="auto"/>
      <w:ind w:firstLine="283"/>
      <w:jc w:val="both"/>
    </w:pPr>
    <w:r>
      <w:rPr>
        <w:b w:val="0"/>
        <w:bCs w:val="0"/>
        <w:noProof/>
        <w:lang w:val="en-GB"/>
      </w:rPr>
      <mc:AlternateContent>
        <mc:Choice Requires="wpg">
          <w:drawing>
            <wp:anchor distT="152400" distB="152400" distL="152400" distR="152400" simplePos="0" relativeHeight="251659264" behindDoc="1" locked="0" layoutInCell="1" allowOverlap="1" wp14:anchorId="18151BE9" wp14:editId="7CDC841F">
              <wp:simplePos x="0" y="0"/>
              <wp:positionH relativeFrom="margin">
                <wp:align>left</wp:align>
              </wp:positionH>
              <wp:positionV relativeFrom="page">
                <wp:posOffset>47625</wp:posOffset>
              </wp:positionV>
              <wp:extent cx="1544196" cy="790575"/>
              <wp:effectExtent l="0" t="0" r="0" b="0"/>
              <wp:wrapNone/>
              <wp:docPr id="1" name="officeArt object" descr="C:\Users\Expert\Desktop\2. Documentation\Expertise France\Procédures EF\Communication\EF\Logo Expertise France - Groupe AFD\Logo Expertise France -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7" name="C:\Users\Expert\Desktop\2. Documentation\Expertise France\Procédures EF\Communication\EF\Logo Expertise France - Groupe AFD\Logo Expertise France - Fond blanc.jpg" descr="C:\Users\Expert\Desktop\2. Documentation\Expertise France\Procédures EF\Communication\EF\Logo Expertise France - Groupe AFD\Logo Expertise France - Fond blanc.jpg"/>
                      <pic:cNvPicPr>
                        <a:picLocks noChangeAspect="1"/>
                      </pic:cNvPicPr>
                    </pic:nvPicPr>
                    <pic:blipFill>
                      <a:blip r:embed="rId1"/>
                      <a:stretch/>
                    </pic:blipFill>
                    <pic:spPr bwMode="auto">
                      <a:xfrm>
                        <a:off x="0" y="0"/>
                        <a:ext cx="1544196" cy="790575"/>
                      </a:xfrm>
                      <a:prstGeom prst="rect">
                        <a:avLst/>
                      </a:prstGeom>
                      <a:ln w="12700" cap="flat">
                        <a:noFill/>
                        <a:miter lim="400000"/>
                      </a:ln>
                      <a:effectLst/>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so-position-horizontal:left;mso-position-vertical-relative:page;margin-top:3.75pt;mso-position-vertical:absolute;width:121.59pt;height:62.25pt;mso-wrap-distance-left:12.00pt;mso-wrap-distance-top:12.00pt;mso-wrap-distance-right:12.00pt;mso-wrap-distance-bottom:12.00pt;z-index:1;" stroked="f" strokeweight="1.00pt">
              <v:imagedata r:id="rId2" o:title=""/>
              <o:lock v:ext="edit" rotation="t"/>
            </v:shape>
          </w:pict>
        </mc:Fallback>
      </mc:AlternateContent>
    </w:r>
    <w:r>
      <w:rPr>
        <w:b w:val="0"/>
        <w:bCs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031B"/>
    <w:multiLevelType w:val="multilevel"/>
    <w:tmpl w:val="9D043FA0"/>
    <w:styleLink w:val="ImportedStyle6"/>
    <w:lvl w:ilvl="0">
      <w:start w:val="1"/>
      <w:numFmt w:val="bullet"/>
      <w:pStyle w:val="ImportedStyle6"/>
      <w:lvlText w:val="-"/>
      <w:lvlJc w:val="left"/>
      <w:pPr>
        <w:ind w:left="720" w:hanging="360"/>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1" w15:restartNumberingAfterBreak="0">
    <w:nsid w:val="07B967BB"/>
    <w:multiLevelType w:val="multilevel"/>
    <w:tmpl w:val="96B8999E"/>
    <w:styleLink w:val="ImportedStyle4"/>
    <w:lvl w:ilvl="0">
      <w:start w:val="1"/>
      <w:numFmt w:val="decimal"/>
      <w:pStyle w:val="ImportedStyle4"/>
      <w:lvlText w:val="%1."/>
      <w:lvlJc w:val="left"/>
      <w:pPr>
        <w:ind w:left="720" w:hanging="360"/>
      </w:pPr>
      <w:rPr>
        <w:rFonts w:hAnsi="Arial Unicode MS"/>
        <w:caps w:val="0"/>
        <w:smallCaps w:val="0"/>
        <w:strike w:val="0"/>
        <w:spacing w:val="0"/>
        <w:position w:val="0"/>
        <w:highlight w:val="none"/>
        <w:vertAlign w:val="baseline"/>
      </w:rPr>
    </w:lvl>
    <w:lvl w:ilvl="1">
      <w:start w:val="1"/>
      <w:numFmt w:val="lowerLetter"/>
      <w:lvlText w:val="%2."/>
      <w:lvlJc w:val="left"/>
      <w:pPr>
        <w:ind w:left="1440" w:hanging="360"/>
      </w:pPr>
      <w:rPr>
        <w:rFonts w:hAnsi="Arial Unicode MS"/>
        <w:caps w:val="0"/>
        <w:smallCaps w:val="0"/>
        <w:strike w:val="0"/>
        <w:spacing w:val="0"/>
        <w:position w:val="0"/>
        <w:highlight w:val="none"/>
        <w:vertAlign w:val="baseline"/>
      </w:rPr>
    </w:lvl>
    <w:lvl w:ilvl="2">
      <w:start w:val="1"/>
      <w:numFmt w:val="lowerRoman"/>
      <w:lvlText w:val="%3."/>
      <w:lvlJc w:val="left"/>
      <w:pPr>
        <w:ind w:left="2160" w:hanging="302"/>
      </w:pPr>
      <w:rPr>
        <w:rFonts w:hAnsi="Arial Unicode MS"/>
        <w:caps w:val="0"/>
        <w:smallCaps w:val="0"/>
        <w:strike w:val="0"/>
        <w:spacing w:val="0"/>
        <w:position w:val="0"/>
        <w:highlight w:val="none"/>
        <w:vertAlign w:val="baseline"/>
      </w:rPr>
    </w:lvl>
    <w:lvl w:ilvl="3">
      <w:start w:val="1"/>
      <w:numFmt w:val="decimal"/>
      <w:lvlText w:val="%4."/>
      <w:lvlJc w:val="left"/>
      <w:pPr>
        <w:ind w:left="2880" w:hanging="360"/>
      </w:pPr>
      <w:rPr>
        <w:rFonts w:hAnsi="Arial Unicode MS"/>
        <w:caps w:val="0"/>
        <w:smallCaps w:val="0"/>
        <w:strike w:val="0"/>
        <w:spacing w:val="0"/>
        <w:position w:val="0"/>
        <w:highlight w:val="none"/>
        <w:vertAlign w:val="baseline"/>
      </w:rPr>
    </w:lvl>
    <w:lvl w:ilvl="4">
      <w:start w:val="1"/>
      <w:numFmt w:val="lowerLetter"/>
      <w:lvlText w:val="%5."/>
      <w:lvlJc w:val="left"/>
      <w:pPr>
        <w:ind w:left="3600" w:hanging="360"/>
      </w:pPr>
      <w:rPr>
        <w:rFonts w:hAnsi="Arial Unicode MS"/>
        <w:caps w:val="0"/>
        <w:smallCaps w:val="0"/>
        <w:strike w:val="0"/>
        <w:spacing w:val="0"/>
        <w:position w:val="0"/>
        <w:highlight w:val="none"/>
        <w:vertAlign w:val="baseline"/>
      </w:rPr>
    </w:lvl>
    <w:lvl w:ilvl="5">
      <w:start w:val="1"/>
      <w:numFmt w:val="lowerRoman"/>
      <w:lvlText w:val="%6."/>
      <w:lvlJc w:val="left"/>
      <w:pPr>
        <w:ind w:left="4320" w:hanging="302"/>
      </w:pPr>
      <w:rPr>
        <w:rFonts w:hAnsi="Arial Unicode MS"/>
        <w:caps w:val="0"/>
        <w:smallCaps w:val="0"/>
        <w:strike w:val="0"/>
        <w:spacing w:val="0"/>
        <w:position w:val="0"/>
        <w:highlight w:val="none"/>
        <w:vertAlign w:val="baseline"/>
      </w:rPr>
    </w:lvl>
    <w:lvl w:ilvl="6">
      <w:start w:val="1"/>
      <w:numFmt w:val="decimal"/>
      <w:lvlText w:val="%7."/>
      <w:lvlJc w:val="left"/>
      <w:pPr>
        <w:ind w:left="5040" w:hanging="360"/>
      </w:pPr>
      <w:rPr>
        <w:rFonts w:hAnsi="Arial Unicode MS"/>
        <w:caps w:val="0"/>
        <w:smallCaps w:val="0"/>
        <w:strike w:val="0"/>
        <w:spacing w:val="0"/>
        <w:position w:val="0"/>
        <w:highlight w:val="none"/>
        <w:vertAlign w:val="baseline"/>
      </w:rPr>
    </w:lvl>
    <w:lvl w:ilvl="7">
      <w:start w:val="1"/>
      <w:numFmt w:val="lowerLetter"/>
      <w:lvlText w:val="%8."/>
      <w:lvlJc w:val="left"/>
      <w:pPr>
        <w:ind w:left="5760" w:hanging="360"/>
      </w:pPr>
      <w:rPr>
        <w:rFonts w:hAnsi="Arial Unicode MS"/>
        <w:caps w:val="0"/>
        <w:smallCaps w:val="0"/>
        <w:strike w:val="0"/>
        <w:spacing w:val="0"/>
        <w:position w:val="0"/>
        <w:highlight w:val="none"/>
        <w:vertAlign w:val="baseline"/>
      </w:rPr>
    </w:lvl>
    <w:lvl w:ilvl="8">
      <w:start w:val="1"/>
      <w:numFmt w:val="lowerRoman"/>
      <w:lvlText w:val="%9."/>
      <w:lvlJc w:val="left"/>
      <w:pPr>
        <w:ind w:left="6480" w:hanging="302"/>
      </w:pPr>
      <w:rPr>
        <w:rFonts w:hAnsi="Arial Unicode MS"/>
        <w:caps w:val="0"/>
        <w:smallCaps w:val="0"/>
        <w:strike w:val="0"/>
        <w:spacing w:val="0"/>
        <w:position w:val="0"/>
        <w:highlight w:val="none"/>
        <w:vertAlign w:val="baseline"/>
      </w:rPr>
    </w:lvl>
  </w:abstractNum>
  <w:abstractNum w:abstractNumId="2" w15:restartNumberingAfterBreak="0">
    <w:nsid w:val="07C37665"/>
    <w:multiLevelType w:val="multilevel"/>
    <w:tmpl w:val="B2D6705A"/>
    <w:styleLink w:val="ImportedStyle7"/>
    <w:lvl w:ilvl="0">
      <w:start w:val="1"/>
      <w:numFmt w:val="bullet"/>
      <w:pStyle w:val="ImportedStyle7"/>
      <w:lvlText w:val="-"/>
      <w:lvlJc w:val="left"/>
      <w:pPr>
        <w:ind w:left="72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abstractNum>
  <w:abstractNum w:abstractNumId="3" w15:restartNumberingAfterBreak="0">
    <w:nsid w:val="22775E7F"/>
    <w:multiLevelType w:val="multilevel"/>
    <w:tmpl w:val="E53A8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bullet"/>
      <w:lvlText w:val="-"/>
      <w:lvlJc w:val="left"/>
      <w:pPr>
        <w:ind w:left="927" w:hanging="360"/>
      </w:pPr>
      <w:rPr>
        <w:rFonts w:ascii="Sylfaen" w:hAnsi="Sylfaen"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C803B4"/>
    <w:multiLevelType w:val="multilevel"/>
    <w:tmpl w:val="7BEEEB9A"/>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66D6B0E"/>
    <w:multiLevelType w:val="multilevel"/>
    <w:tmpl w:val="B21A23B8"/>
    <w:styleLink w:val="ImportedStyle2"/>
    <w:lvl w:ilvl="0">
      <w:start w:val="1"/>
      <w:numFmt w:val="decimal"/>
      <w:pStyle w:val="ImportedStyle2"/>
      <w:lvlText w:val="%1."/>
      <w:lvlJc w:val="left"/>
      <w:pPr>
        <w:ind w:left="720" w:hanging="360"/>
      </w:pPr>
      <w:rPr>
        <w:rFonts w:hAnsi="Arial Unicode MS"/>
        <w:b/>
        <w:bCs/>
        <w:caps w:val="0"/>
        <w:smallCaps w:val="0"/>
        <w:strike w:val="0"/>
        <w:spacing w:val="0"/>
        <w:position w:val="0"/>
        <w:highlight w:val="none"/>
        <w:vertAlign w:val="baseline"/>
      </w:rPr>
    </w:lvl>
    <w:lvl w:ilvl="1">
      <w:start w:val="1"/>
      <w:numFmt w:val="decimal"/>
      <w:suff w:val="nothing"/>
      <w:lvlText w:val="%1.%2."/>
      <w:lvlJc w:val="left"/>
      <w:pPr>
        <w:ind w:left="1202" w:hanging="122"/>
      </w:pPr>
      <w:rPr>
        <w:rFonts w:hAnsi="Arial Unicode MS"/>
        <w:b/>
        <w:bCs/>
        <w:caps w:val="0"/>
        <w:smallCaps w:val="0"/>
        <w:strike w:val="0"/>
        <w:spacing w:val="0"/>
        <w:position w:val="0"/>
        <w:highlight w:val="none"/>
        <w:vertAlign w:val="baseline"/>
      </w:rPr>
    </w:lvl>
    <w:lvl w:ilvl="2">
      <w:start w:val="1"/>
      <w:numFmt w:val="decimal"/>
      <w:suff w:val="nothing"/>
      <w:lvlText w:val="%1.%2.%3."/>
      <w:lvlJc w:val="left"/>
      <w:pPr>
        <w:ind w:left="2102" w:hanging="122"/>
      </w:pPr>
      <w:rPr>
        <w:rFonts w:hAnsi="Arial Unicode MS"/>
        <w:b/>
        <w:bCs/>
        <w:caps w:val="0"/>
        <w:smallCaps w:val="0"/>
        <w:strike w:val="0"/>
        <w:spacing w:val="0"/>
        <w:position w:val="0"/>
        <w:highlight w:val="none"/>
        <w:vertAlign w:val="baseline"/>
      </w:rPr>
    </w:lvl>
    <w:lvl w:ilvl="3">
      <w:start w:val="1"/>
      <w:numFmt w:val="decimal"/>
      <w:suff w:val="nothing"/>
      <w:lvlText w:val="%1.%2.%3.%4."/>
      <w:lvlJc w:val="left"/>
      <w:pPr>
        <w:ind w:left="2642" w:hanging="122"/>
      </w:pPr>
      <w:rPr>
        <w:rFonts w:hAnsi="Arial Unicode MS"/>
        <w:b/>
        <w:bCs/>
        <w:caps w:val="0"/>
        <w:smallCaps w:val="0"/>
        <w:strike w:val="0"/>
        <w:spacing w:val="0"/>
        <w:position w:val="0"/>
        <w:highlight w:val="none"/>
        <w:vertAlign w:val="baseline"/>
      </w:rPr>
    </w:lvl>
    <w:lvl w:ilvl="4">
      <w:start w:val="1"/>
      <w:numFmt w:val="decimal"/>
      <w:suff w:val="nothing"/>
      <w:lvlText w:val="%1.%2.%3.%4.%5."/>
      <w:lvlJc w:val="left"/>
      <w:pPr>
        <w:ind w:left="3362" w:hanging="122"/>
      </w:pPr>
      <w:rPr>
        <w:rFonts w:hAnsi="Arial Unicode MS"/>
        <w:b/>
        <w:bCs/>
        <w:caps w:val="0"/>
        <w:smallCaps w:val="0"/>
        <w:strike w:val="0"/>
        <w:spacing w:val="0"/>
        <w:position w:val="0"/>
        <w:highlight w:val="none"/>
        <w:vertAlign w:val="baseline"/>
      </w:rPr>
    </w:lvl>
    <w:lvl w:ilvl="5">
      <w:start w:val="1"/>
      <w:numFmt w:val="decimal"/>
      <w:suff w:val="nothing"/>
      <w:lvlText w:val="%1.%2.%3.%4.%5.%6."/>
      <w:lvlJc w:val="left"/>
      <w:pPr>
        <w:ind w:left="4262" w:hanging="122"/>
      </w:pPr>
      <w:rPr>
        <w:rFonts w:hAnsi="Arial Unicode MS"/>
        <w:b/>
        <w:bCs/>
        <w:caps w:val="0"/>
        <w:smallCaps w:val="0"/>
        <w:strike w:val="0"/>
        <w:spacing w:val="0"/>
        <w:position w:val="0"/>
        <w:highlight w:val="none"/>
        <w:vertAlign w:val="baseline"/>
      </w:rPr>
    </w:lvl>
    <w:lvl w:ilvl="6">
      <w:start w:val="1"/>
      <w:numFmt w:val="decimal"/>
      <w:suff w:val="nothing"/>
      <w:lvlText w:val="%1.%2.%3.%4.%5.%6.%7."/>
      <w:lvlJc w:val="left"/>
      <w:pPr>
        <w:ind w:left="4802" w:hanging="122"/>
      </w:pPr>
      <w:rPr>
        <w:rFonts w:hAnsi="Arial Unicode MS"/>
        <w:b/>
        <w:bCs/>
        <w:caps w:val="0"/>
        <w:smallCaps w:val="0"/>
        <w:strike w:val="0"/>
        <w:spacing w:val="0"/>
        <w:position w:val="0"/>
        <w:highlight w:val="none"/>
        <w:vertAlign w:val="baseline"/>
      </w:rPr>
    </w:lvl>
    <w:lvl w:ilvl="7">
      <w:start w:val="1"/>
      <w:numFmt w:val="decimal"/>
      <w:suff w:val="nothing"/>
      <w:lvlText w:val="%1.%2.%3.%4.%5.%6.%7.%8."/>
      <w:lvlJc w:val="left"/>
      <w:pPr>
        <w:ind w:left="5522" w:hanging="122"/>
      </w:pPr>
      <w:rPr>
        <w:rFonts w:hAnsi="Arial Unicode MS"/>
        <w:b/>
        <w:bCs/>
        <w:caps w:val="0"/>
        <w:smallCaps w:val="0"/>
        <w:strike w:val="0"/>
        <w:spacing w:val="0"/>
        <w:position w:val="0"/>
        <w:highlight w:val="none"/>
        <w:vertAlign w:val="baseline"/>
      </w:rPr>
    </w:lvl>
    <w:lvl w:ilvl="8">
      <w:start w:val="1"/>
      <w:numFmt w:val="decimal"/>
      <w:suff w:val="nothing"/>
      <w:lvlText w:val="%1.%2.%3.%4.%5.%6.%7.%8.%9."/>
      <w:lvlJc w:val="left"/>
      <w:pPr>
        <w:ind w:left="6422" w:hanging="122"/>
      </w:pPr>
      <w:rPr>
        <w:rFonts w:hAnsi="Arial Unicode MS"/>
        <w:b/>
        <w:bCs/>
        <w:caps w:val="0"/>
        <w:smallCaps w:val="0"/>
        <w:strike w:val="0"/>
        <w:spacing w:val="0"/>
        <w:position w:val="0"/>
        <w:highlight w:val="none"/>
        <w:vertAlign w:val="baseline"/>
      </w:rPr>
    </w:lvl>
  </w:abstractNum>
  <w:abstractNum w:abstractNumId="6" w15:restartNumberingAfterBreak="0">
    <w:nsid w:val="29B5332E"/>
    <w:multiLevelType w:val="multilevel"/>
    <w:tmpl w:val="6AB64776"/>
    <w:lvl w:ilvl="0">
      <w:start w:val="1"/>
      <w:numFmt w:val="bullet"/>
      <w:lvlText w:val="-"/>
      <w:lvlJc w:val="left"/>
      <w:pPr>
        <w:ind w:left="1080" w:hanging="360"/>
      </w:pPr>
      <w:rPr>
        <w:rFonts w:ascii="Sylfaen" w:hAnsi="Sylfae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29F14316"/>
    <w:multiLevelType w:val="multilevel"/>
    <w:tmpl w:val="D6D2BC9A"/>
    <w:lvl w:ilvl="0">
      <w:start w:val="1"/>
      <w:numFmt w:val="decimal"/>
      <w:lvlText w:val="%1)"/>
      <w:lvlJc w:val="left"/>
      <w:pPr>
        <w:ind w:left="432" w:hanging="432"/>
      </w:pPr>
      <w:rPr>
        <w:rFonts w:hint="default"/>
        <w:b/>
        <w:bCs/>
        <w:caps w:val="0"/>
        <w:smallCaps w:val="0"/>
        <w:strike w:val="0"/>
        <w:spacing w:val="0"/>
        <w:position w:val="0"/>
        <w:highlight w:val="none"/>
        <w:vertAlign w:val="baseline"/>
      </w:rPr>
    </w:lvl>
    <w:lvl w:ilvl="1">
      <w:start w:val="1"/>
      <w:numFmt w:val="decimal"/>
      <w:lvlText w:val="%1.%2."/>
      <w:lvlJc w:val="left"/>
      <w:pPr>
        <w:ind w:left="576" w:hanging="576"/>
      </w:pPr>
      <w:rPr>
        <w:rFonts w:hAnsi="Arial Unicode MS" w:hint="default"/>
        <w:b/>
        <w:bCs/>
        <w:caps w:val="0"/>
        <w:smallCaps w:val="0"/>
        <w:strike w:val="0"/>
        <w:spacing w:val="0"/>
        <w:position w:val="0"/>
        <w:sz w:val="22"/>
        <w:highlight w:val="none"/>
        <w:vertAlign w:val="baseline"/>
      </w:rPr>
    </w:lvl>
    <w:lvl w:ilvl="2">
      <w:start w:val="1"/>
      <w:numFmt w:val="decimal"/>
      <w:lvlText w:val="%1.%2.%3."/>
      <w:lvlJc w:val="left"/>
      <w:pPr>
        <w:ind w:left="720" w:hanging="720"/>
      </w:pPr>
      <w:rPr>
        <w:rFonts w:hAnsi="Arial Unicode MS" w:hint="default"/>
        <w:b/>
        <w:bCs/>
        <w:caps w:val="0"/>
        <w:smallCaps w:val="0"/>
        <w:strike w:val="0"/>
        <w:spacing w:val="0"/>
        <w:position w:val="0"/>
        <w:highlight w:val="none"/>
        <w:vertAlign w:val="baseline"/>
      </w:rPr>
    </w:lvl>
    <w:lvl w:ilvl="3">
      <w:start w:val="1"/>
      <w:numFmt w:val="decimal"/>
      <w:lvlText w:val="%1.%2.%3.%4."/>
      <w:lvlJc w:val="left"/>
      <w:pPr>
        <w:ind w:left="864" w:hanging="864"/>
      </w:pPr>
      <w:rPr>
        <w:rFonts w:hAnsi="Arial Unicode MS" w:hint="default"/>
        <w:b/>
        <w:bCs/>
        <w:caps w:val="0"/>
        <w:smallCaps w:val="0"/>
        <w:strike w:val="0"/>
        <w:spacing w:val="0"/>
        <w:position w:val="0"/>
        <w:highlight w:val="none"/>
        <w:vertAlign w:val="baseline"/>
      </w:rPr>
    </w:lvl>
    <w:lvl w:ilvl="4">
      <w:start w:val="1"/>
      <w:numFmt w:val="decimal"/>
      <w:lvlText w:val="%1.%2.%3.%4.%5."/>
      <w:lvlJc w:val="left"/>
      <w:pPr>
        <w:ind w:left="1008" w:hanging="1008"/>
      </w:pPr>
      <w:rPr>
        <w:rFonts w:hAnsi="Arial Unicode MS" w:hint="default"/>
        <w:b/>
        <w:bCs/>
        <w:caps w:val="0"/>
        <w:smallCaps w:val="0"/>
        <w:strike w:val="0"/>
        <w:spacing w:val="0"/>
        <w:position w:val="0"/>
        <w:highlight w:val="none"/>
        <w:vertAlign w:val="baseline"/>
      </w:rPr>
    </w:lvl>
    <w:lvl w:ilvl="5">
      <w:start w:val="1"/>
      <w:numFmt w:val="decimal"/>
      <w:lvlText w:val="%1.%2.%3.%4.%5.%6."/>
      <w:lvlJc w:val="left"/>
      <w:pPr>
        <w:ind w:left="1152" w:hanging="1152"/>
      </w:pPr>
      <w:rPr>
        <w:rFonts w:hAnsi="Arial Unicode MS" w:hint="default"/>
        <w:b/>
        <w:bCs/>
        <w:caps w:val="0"/>
        <w:smallCaps w:val="0"/>
        <w:strike w:val="0"/>
        <w:spacing w:val="0"/>
        <w:position w:val="0"/>
        <w:highlight w:val="none"/>
        <w:vertAlign w:val="baseline"/>
      </w:rPr>
    </w:lvl>
    <w:lvl w:ilvl="6">
      <w:start w:val="1"/>
      <w:numFmt w:val="decimal"/>
      <w:suff w:val="nothing"/>
      <w:lvlText w:val="%1.%2.%3.%4.%5.%6.%7."/>
      <w:lvlJc w:val="left"/>
      <w:pPr>
        <w:ind w:left="122" w:hanging="122"/>
      </w:pPr>
      <w:rPr>
        <w:rFonts w:hAnsi="Arial Unicode MS" w:hint="default"/>
        <w:b/>
        <w:bCs/>
        <w:caps w:val="0"/>
        <w:smallCaps w:val="0"/>
        <w:strike w:val="0"/>
        <w:spacing w:val="0"/>
        <w:position w:val="0"/>
        <w:highlight w:val="none"/>
        <w:vertAlign w:val="baseline"/>
      </w:rPr>
    </w:lvl>
    <w:lvl w:ilvl="7">
      <w:start w:val="1"/>
      <w:numFmt w:val="decimal"/>
      <w:suff w:val="nothing"/>
      <w:lvlText w:val="%1.%2.%3.%4.%5.%6.%7.%8."/>
      <w:lvlJc w:val="left"/>
      <w:pPr>
        <w:ind w:left="122" w:hanging="122"/>
      </w:pPr>
      <w:rPr>
        <w:rFonts w:hAnsi="Arial Unicode MS" w:hint="default"/>
        <w:b/>
        <w:bCs/>
        <w:caps w:val="0"/>
        <w:smallCaps w:val="0"/>
        <w:strike w:val="0"/>
        <w:spacing w:val="0"/>
        <w:position w:val="0"/>
        <w:highlight w:val="none"/>
        <w:vertAlign w:val="baseline"/>
      </w:rPr>
    </w:lvl>
    <w:lvl w:ilvl="8">
      <w:start w:val="1"/>
      <w:numFmt w:val="decimal"/>
      <w:suff w:val="nothing"/>
      <w:lvlText w:val="%1.%2.%3.%4.%5.%6.%7.%8.%9."/>
      <w:lvlJc w:val="left"/>
      <w:pPr>
        <w:ind w:left="122" w:hanging="122"/>
      </w:pPr>
      <w:rPr>
        <w:rFonts w:hAnsi="Arial Unicode MS" w:hint="default"/>
        <w:b/>
        <w:bCs/>
        <w:caps w:val="0"/>
        <w:smallCaps w:val="0"/>
        <w:strike w:val="0"/>
        <w:spacing w:val="0"/>
        <w:position w:val="0"/>
        <w:highlight w:val="none"/>
        <w:vertAlign w:val="baseline"/>
      </w:rPr>
    </w:lvl>
  </w:abstractNum>
  <w:abstractNum w:abstractNumId="8" w15:restartNumberingAfterBreak="0">
    <w:nsid w:val="2A4D7C26"/>
    <w:multiLevelType w:val="multilevel"/>
    <w:tmpl w:val="30F228C4"/>
    <w:lvl w:ilvl="0">
      <w:start w:val="1"/>
      <w:numFmt w:val="decimal"/>
      <w:lvlText w:val="%1."/>
      <w:lvlJc w:val="left"/>
      <w:pPr>
        <w:ind w:left="432" w:hanging="432"/>
      </w:pPr>
      <w:rPr>
        <w:rFonts w:hAnsi="Arial Unicode MS" w:hint="default"/>
        <w:b/>
        <w:bCs/>
        <w:caps w:val="0"/>
        <w:smallCaps w:val="0"/>
        <w:strike w:val="0"/>
        <w:spacing w:val="0"/>
        <w:position w:val="0"/>
        <w:highlight w:val="none"/>
        <w:vertAlign w:val="baseline"/>
      </w:rPr>
    </w:lvl>
    <w:lvl w:ilvl="1">
      <w:start w:val="1"/>
      <w:numFmt w:val="decimal"/>
      <w:lvlText w:val="%1.%2."/>
      <w:lvlJc w:val="left"/>
      <w:pPr>
        <w:ind w:left="576" w:hanging="576"/>
      </w:pPr>
      <w:rPr>
        <w:rFonts w:hAnsi="Arial Unicode MS" w:hint="default"/>
        <w:b/>
        <w:bCs/>
        <w:caps w:val="0"/>
        <w:smallCaps w:val="0"/>
        <w:strike w:val="0"/>
        <w:spacing w:val="0"/>
        <w:position w:val="0"/>
        <w:sz w:val="22"/>
        <w:highlight w:val="none"/>
        <w:vertAlign w:val="baseline"/>
      </w:rPr>
    </w:lvl>
    <w:lvl w:ilvl="2">
      <w:start w:val="1"/>
      <w:numFmt w:val="decimal"/>
      <w:lvlText w:val="%1.%2.%3."/>
      <w:lvlJc w:val="left"/>
      <w:pPr>
        <w:ind w:left="720" w:hanging="720"/>
      </w:pPr>
      <w:rPr>
        <w:rFonts w:hAnsi="Arial Unicode MS" w:hint="default"/>
        <w:b/>
        <w:bCs/>
        <w:caps w:val="0"/>
        <w:smallCaps w:val="0"/>
        <w:strike w:val="0"/>
        <w:spacing w:val="0"/>
        <w:position w:val="0"/>
        <w:highlight w:val="none"/>
        <w:vertAlign w:val="baseline"/>
      </w:rPr>
    </w:lvl>
    <w:lvl w:ilvl="3">
      <w:start w:val="1"/>
      <w:numFmt w:val="decimal"/>
      <w:lvlText w:val="%1.%2.%3.%4."/>
      <w:lvlJc w:val="left"/>
      <w:pPr>
        <w:ind w:left="864" w:hanging="864"/>
      </w:pPr>
      <w:rPr>
        <w:rFonts w:hAnsi="Arial Unicode MS" w:hint="default"/>
        <w:b/>
        <w:bCs/>
        <w:caps w:val="0"/>
        <w:smallCaps w:val="0"/>
        <w:strike w:val="0"/>
        <w:spacing w:val="0"/>
        <w:position w:val="0"/>
        <w:highlight w:val="none"/>
        <w:vertAlign w:val="baseline"/>
      </w:rPr>
    </w:lvl>
    <w:lvl w:ilvl="4">
      <w:start w:val="1"/>
      <w:numFmt w:val="decimal"/>
      <w:lvlText w:val="%1.%2.%3.%4.%5."/>
      <w:lvlJc w:val="left"/>
      <w:pPr>
        <w:ind w:left="1008" w:hanging="1008"/>
      </w:pPr>
      <w:rPr>
        <w:rFonts w:hAnsi="Arial Unicode MS" w:hint="default"/>
        <w:b/>
        <w:bCs/>
        <w:caps w:val="0"/>
        <w:smallCaps w:val="0"/>
        <w:strike w:val="0"/>
        <w:spacing w:val="0"/>
        <w:position w:val="0"/>
        <w:highlight w:val="none"/>
        <w:vertAlign w:val="baseline"/>
      </w:rPr>
    </w:lvl>
    <w:lvl w:ilvl="5">
      <w:start w:val="1"/>
      <w:numFmt w:val="decimal"/>
      <w:lvlText w:val="%1.%2.%3.%4.%5.%6."/>
      <w:lvlJc w:val="left"/>
      <w:pPr>
        <w:ind w:left="1152" w:hanging="1152"/>
      </w:pPr>
      <w:rPr>
        <w:rFonts w:hAnsi="Arial Unicode MS" w:hint="default"/>
        <w:b/>
        <w:bCs/>
        <w:caps w:val="0"/>
        <w:smallCaps w:val="0"/>
        <w:strike w:val="0"/>
        <w:spacing w:val="0"/>
        <w:position w:val="0"/>
        <w:highlight w:val="none"/>
        <w:vertAlign w:val="baseline"/>
      </w:rPr>
    </w:lvl>
    <w:lvl w:ilvl="6">
      <w:start w:val="1"/>
      <w:numFmt w:val="decimal"/>
      <w:suff w:val="nothing"/>
      <w:lvlText w:val="%1.%2.%3.%4.%5.%6.%7."/>
      <w:lvlJc w:val="left"/>
      <w:pPr>
        <w:ind w:left="122" w:hanging="122"/>
      </w:pPr>
      <w:rPr>
        <w:rFonts w:hAnsi="Arial Unicode MS" w:hint="default"/>
        <w:b/>
        <w:bCs/>
        <w:caps w:val="0"/>
        <w:smallCaps w:val="0"/>
        <w:strike w:val="0"/>
        <w:spacing w:val="0"/>
        <w:position w:val="0"/>
        <w:highlight w:val="none"/>
        <w:vertAlign w:val="baseline"/>
      </w:rPr>
    </w:lvl>
    <w:lvl w:ilvl="7">
      <w:start w:val="1"/>
      <w:numFmt w:val="decimal"/>
      <w:suff w:val="nothing"/>
      <w:lvlText w:val="%1.%2.%3.%4.%5.%6.%7.%8."/>
      <w:lvlJc w:val="left"/>
      <w:pPr>
        <w:ind w:left="122" w:hanging="122"/>
      </w:pPr>
      <w:rPr>
        <w:rFonts w:hAnsi="Arial Unicode MS" w:hint="default"/>
        <w:b/>
        <w:bCs/>
        <w:caps w:val="0"/>
        <w:smallCaps w:val="0"/>
        <w:strike w:val="0"/>
        <w:spacing w:val="0"/>
        <w:position w:val="0"/>
        <w:highlight w:val="none"/>
        <w:vertAlign w:val="baseline"/>
      </w:rPr>
    </w:lvl>
    <w:lvl w:ilvl="8">
      <w:start w:val="1"/>
      <w:numFmt w:val="decimal"/>
      <w:suff w:val="nothing"/>
      <w:lvlText w:val="%1.%2.%3.%4.%5.%6.%7.%8.%9."/>
      <w:lvlJc w:val="left"/>
      <w:pPr>
        <w:ind w:left="122" w:hanging="122"/>
      </w:pPr>
      <w:rPr>
        <w:rFonts w:hAnsi="Arial Unicode MS" w:hint="default"/>
        <w:b/>
        <w:bCs/>
        <w:caps w:val="0"/>
        <w:smallCaps w:val="0"/>
        <w:strike w:val="0"/>
        <w:spacing w:val="0"/>
        <w:position w:val="0"/>
        <w:highlight w:val="none"/>
        <w:vertAlign w:val="baseline"/>
      </w:rPr>
    </w:lvl>
  </w:abstractNum>
  <w:abstractNum w:abstractNumId="9" w15:restartNumberingAfterBreak="0">
    <w:nsid w:val="359E2AE1"/>
    <w:multiLevelType w:val="multilevel"/>
    <w:tmpl w:val="96B8999E"/>
    <w:numStyleLink w:val="ImportedStyle4"/>
  </w:abstractNum>
  <w:abstractNum w:abstractNumId="10" w15:restartNumberingAfterBreak="0">
    <w:nsid w:val="394D03FB"/>
    <w:multiLevelType w:val="multilevel"/>
    <w:tmpl w:val="D3CEFEDA"/>
    <w:styleLink w:val="Bullets"/>
    <w:lvl w:ilvl="0">
      <w:start w:val="1"/>
      <w:numFmt w:val="bullet"/>
      <w:pStyle w:val="Bullets"/>
      <w:lvlText w:val="•"/>
      <w:lvlJc w:val="left"/>
      <w:pPr>
        <w:ind w:left="189" w:hanging="189"/>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1">
      <w:start w:val="1"/>
      <w:numFmt w:val="bullet"/>
      <w:lvlText w:val="•"/>
      <w:lvlJc w:val="left"/>
      <w:pPr>
        <w:ind w:left="789" w:hanging="189"/>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start w:val="1"/>
      <w:numFmt w:val="bullet"/>
      <w:lvlText w:val="•"/>
      <w:lvlJc w:val="left"/>
      <w:pPr>
        <w:ind w:left="1389" w:hanging="189"/>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start w:val="1"/>
      <w:numFmt w:val="bullet"/>
      <w:lvlText w:val="•"/>
      <w:lvlJc w:val="left"/>
      <w:pPr>
        <w:ind w:left="1989" w:hanging="189"/>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start w:val="1"/>
      <w:numFmt w:val="bullet"/>
      <w:lvlText w:val="•"/>
      <w:lvlJc w:val="left"/>
      <w:pPr>
        <w:ind w:left="2589" w:hanging="189"/>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start w:val="1"/>
      <w:numFmt w:val="bullet"/>
      <w:lvlText w:val="•"/>
      <w:lvlJc w:val="left"/>
      <w:pPr>
        <w:ind w:left="3189" w:hanging="189"/>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start w:val="1"/>
      <w:numFmt w:val="bullet"/>
      <w:lvlText w:val="•"/>
      <w:lvlJc w:val="left"/>
      <w:pPr>
        <w:ind w:left="3789" w:hanging="189"/>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start w:val="1"/>
      <w:numFmt w:val="bullet"/>
      <w:lvlText w:val="•"/>
      <w:lvlJc w:val="left"/>
      <w:pPr>
        <w:ind w:left="4389" w:hanging="189"/>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start w:val="1"/>
      <w:numFmt w:val="bullet"/>
      <w:lvlText w:val="•"/>
      <w:lvlJc w:val="left"/>
      <w:pPr>
        <w:ind w:left="4989" w:hanging="189"/>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11" w15:restartNumberingAfterBreak="0">
    <w:nsid w:val="3AE17D30"/>
    <w:multiLevelType w:val="multilevel"/>
    <w:tmpl w:val="F52AE70A"/>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0AF3786"/>
    <w:multiLevelType w:val="multilevel"/>
    <w:tmpl w:val="B44A1F42"/>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31D024C"/>
    <w:multiLevelType w:val="multilevel"/>
    <w:tmpl w:val="ADBC7D42"/>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461B406A"/>
    <w:multiLevelType w:val="multilevel"/>
    <w:tmpl w:val="C930B9EC"/>
    <w:lvl w:ilvl="0">
      <w:start w:val="1"/>
      <w:numFmt w:val="decimal"/>
      <w:lvlText w:val="%1)"/>
      <w:lvlJc w:val="left"/>
      <w:pPr>
        <w:ind w:left="432" w:hanging="432"/>
      </w:pPr>
      <w:rPr>
        <w:rFonts w:hint="default"/>
        <w:b w:val="0"/>
        <w:bCs/>
        <w:caps w:val="0"/>
        <w:smallCaps w:val="0"/>
        <w:strike w:val="0"/>
        <w:spacing w:val="0"/>
        <w:position w:val="0"/>
        <w:highlight w:val="none"/>
        <w:vertAlign w:val="baseline"/>
      </w:rPr>
    </w:lvl>
    <w:lvl w:ilvl="1">
      <w:start w:val="1"/>
      <w:numFmt w:val="decimal"/>
      <w:lvlText w:val="%1.%2."/>
      <w:lvlJc w:val="left"/>
      <w:pPr>
        <w:ind w:left="576" w:hanging="576"/>
      </w:pPr>
      <w:rPr>
        <w:rFonts w:hAnsi="Arial Unicode MS" w:hint="default"/>
        <w:b/>
        <w:bCs/>
        <w:caps w:val="0"/>
        <w:smallCaps w:val="0"/>
        <w:strike w:val="0"/>
        <w:spacing w:val="0"/>
        <w:position w:val="0"/>
        <w:sz w:val="22"/>
        <w:highlight w:val="none"/>
        <w:vertAlign w:val="baseline"/>
      </w:rPr>
    </w:lvl>
    <w:lvl w:ilvl="2">
      <w:start w:val="1"/>
      <w:numFmt w:val="decimal"/>
      <w:lvlText w:val="%1.%2.%3."/>
      <w:lvlJc w:val="left"/>
      <w:pPr>
        <w:ind w:left="720" w:hanging="720"/>
      </w:pPr>
      <w:rPr>
        <w:rFonts w:hAnsi="Arial Unicode MS" w:hint="default"/>
        <w:b/>
        <w:bCs/>
        <w:caps w:val="0"/>
        <w:smallCaps w:val="0"/>
        <w:strike w:val="0"/>
        <w:spacing w:val="0"/>
        <w:position w:val="0"/>
        <w:highlight w:val="none"/>
        <w:vertAlign w:val="baseline"/>
      </w:rPr>
    </w:lvl>
    <w:lvl w:ilvl="3">
      <w:start w:val="1"/>
      <w:numFmt w:val="decimal"/>
      <w:lvlText w:val="%1.%2.%3.%4."/>
      <w:lvlJc w:val="left"/>
      <w:pPr>
        <w:ind w:left="864" w:hanging="864"/>
      </w:pPr>
      <w:rPr>
        <w:rFonts w:hAnsi="Arial Unicode MS" w:hint="default"/>
        <w:b/>
        <w:bCs/>
        <w:caps w:val="0"/>
        <w:smallCaps w:val="0"/>
        <w:strike w:val="0"/>
        <w:spacing w:val="0"/>
        <w:position w:val="0"/>
        <w:highlight w:val="none"/>
        <w:vertAlign w:val="baseline"/>
      </w:rPr>
    </w:lvl>
    <w:lvl w:ilvl="4">
      <w:start w:val="1"/>
      <w:numFmt w:val="decimal"/>
      <w:lvlText w:val="%1.%2.%3.%4.%5."/>
      <w:lvlJc w:val="left"/>
      <w:pPr>
        <w:ind w:left="1008" w:hanging="1008"/>
      </w:pPr>
      <w:rPr>
        <w:rFonts w:hAnsi="Arial Unicode MS" w:hint="default"/>
        <w:b/>
        <w:bCs/>
        <w:caps w:val="0"/>
        <w:smallCaps w:val="0"/>
        <w:strike w:val="0"/>
        <w:spacing w:val="0"/>
        <w:position w:val="0"/>
        <w:highlight w:val="none"/>
        <w:vertAlign w:val="baseline"/>
      </w:rPr>
    </w:lvl>
    <w:lvl w:ilvl="5">
      <w:start w:val="1"/>
      <w:numFmt w:val="decimal"/>
      <w:lvlText w:val="%1.%2.%3.%4.%5.%6."/>
      <w:lvlJc w:val="left"/>
      <w:pPr>
        <w:ind w:left="1152" w:hanging="1152"/>
      </w:pPr>
      <w:rPr>
        <w:rFonts w:hAnsi="Arial Unicode MS" w:hint="default"/>
        <w:b/>
        <w:bCs/>
        <w:caps w:val="0"/>
        <w:smallCaps w:val="0"/>
        <w:strike w:val="0"/>
        <w:spacing w:val="0"/>
        <w:position w:val="0"/>
        <w:highlight w:val="none"/>
        <w:vertAlign w:val="baseline"/>
      </w:rPr>
    </w:lvl>
    <w:lvl w:ilvl="6">
      <w:start w:val="1"/>
      <w:numFmt w:val="decimal"/>
      <w:suff w:val="nothing"/>
      <w:lvlText w:val="%1.%2.%3.%4.%5.%6.%7."/>
      <w:lvlJc w:val="left"/>
      <w:pPr>
        <w:ind w:left="122" w:hanging="122"/>
      </w:pPr>
      <w:rPr>
        <w:rFonts w:hAnsi="Arial Unicode MS" w:hint="default"/>
        <w:b/>
        <w:bCs/>
        <w:caps w:val="0"/>
        <w:smallCaps w:val="0"/>
        <w:strike w:val="0"/>
        <w:spacing w:val="0"/>
        <w:position w:val="0"/>
        <w:highlight w:val="none"/>
        <w:vertAlign w:val="baseline"/>
      </w:rPr>
    </w:lvl>
    <w:lvl w:ilvl="7">
      <w:start w:val="1"/>
      <w:numFmt w:val="decimal"/>
      <w:suff w:val="nothing"/>
      <w:lvlText w:val="%1.%2.%3.%4.%5.%6.%7.%8."/>
      <w:lvlJc w:val="left"/>
      <w:pPr>
        <w:ind w:left="122" w:hanging="122"/>
      </w:pPr>
      <w:rPr>
        <w:rFonts w:hAnsi="Arial Unicode MS" w:hint="default"/>
        <w:b/>
        <w:bCs/>
        <w:caps w:val="0"/>
        <w:smallCaps w:val="0"/>
        <w:strike w:val="0"/>
        <w:spacing w:val="0"/>
        <w:position w:val="0"/>
        <w:highlight w:val="none"/>
        <w:vertAlign w:val="baseline"/>
      </w:rPr>
    </w:lvl>
    <w:lvl w:ilvl="8">
      <w:start w:val="1"/>
      <w:numFmt w:val="decimal"/>
      <w:suff w:val="nothing"/>
      <w:lvlText w:val="%1.%2.%3.%4.%5.%6.%7.%8.%9."/>
      <w:lvlJc w:val="left"/>
      <w:pPr>
        <w:ind w:left="122" w:hanging="122"/>
      </w:pPr>
      <w:rPr>
        <w:rFonts w:hAnsi="Arial Unicode MS" w:hint="default"/>
        <w:b/>
        <w:bCs/>
        <w:caps w:val="0"/>
        <w:smallCaps w:val="0"/>
        <w:strike w:val="0"/>
        <w:spacing w:val="0"/>
        <w:position w:val="0"/>
        <w:highlight w:val="none"/>
        <w:vertAlign w:val="baseline"/>
      </w:rPr>
    </w:lvl>
  </w:abstractNum>
  <w:abstractNum w:abstractNumId="15" w15:restartNumberingAfterBreak="0">
    <w:nsid w:val="468D4B35"/>
    <w:multiLevelType w:val="multilevel"/>
    <w:tmpl w:val="D4F8A4E6"/>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6CC354D"/>
    <w:multiLevelType w:val="multilevel"/>
    <w:tmpl w:val="37366C80"/>
    <w:styleLink w:val="ImportedStyle50"/>
    <w:lvl w:ilvl="0">
      <w:start w:val="1"/>
      <w:numFmt w:val="bullet"/>
      <w:pStyle w:val="ImportedStyle50"/>
      <w:lvlText w:val="-"/>
      <w:lvlJc w:val="left"/>
      <w:pPr>
        <w:ind w:left="753" w:hanging="393"/>
      </w:pPr>
      <w:rPr>
        <w:rFonts w:ascii="Calibri" w:eastAsia="Calibri" w:hAnsi="Calibri" w:cs="Calibri"/>
        <w:b w:val="0"/>
        <w:bCs w:val="0"/>
        <w:i w:val="0"/>
        <w:iCs w:val="0"/>
        <w:caps w:val="0"/>
        <w:smallCaps w:val="0"/>
        <w:strike w:val="0"/>
        <w:spacing w:val="0"/>
        <w:position w:val="0"/>
        <w:highlight w:val="none"/>
        <w:vertAlign w:val="baseline"/>
      </w:rPr>
    </w:lvl>
    <w:lvl w:ilvl="1">
      <w:start w:val="1"/>
      <w:numFmt w:val="bullet"/>
      <w:lvlText w:val="o"/>
      <w:lvlJc w:val="left"/>
      <w:pPr>
        <w:ind w:left="1473" w:hanging="393"/>
      </w:pPr>
      <w:rPr>
        <w:rFonts w:ascii="Calibri" w:eastAsia="Calibri" w:hAnsi="Calibri" w:cs="Calibri"/>
        <w:b w:val="0"/>
        <w:bCs w:val="0"/>
        <w:i w:val="0"/>
        <w:iCs w:val="0"/>
        <w:caps w:val="0"/>
        <w:smallCaps w:val="0"/>
        <w:strike w:val="0"/>
        <w:spacing w:val="0"/>
        <w:position w:val="0"/>
        <w:highlight w:val="none"/>
        <w:vertAlign w:val="baseline"/>
      </w:rPr>
    </w:lvl>
    <w:lvl w:ilvl="2">
      <w:start w:val="1"/>
      <w:numFmt w:val="bullet"/>
      <w:lvlText w:val="▪"/>
      <w:lvlJc w:val="left"/>
      <w:pPr>
        <w:ind w:left="2193" w:hanging="393"/>
      </w:pPr>
      <w:rPr>
        <w:rFonts w:ascii="Calibri" w:eastAsia="Calibri" w:hAnsi="Calibri" w:cs="Calibri"/>
        <w:b w:val="0"/>
        <w:bCs w:val="0"/>
        <w:i w:val="0"/>
        <w:iCs w:val="0"/>
        <w:caps w:val="0"/>
        <w:smallCaps w:val="0"/>
        <w:strike w:val="0"/>
        <w:spacing w:val="0"/>
        <w:position w:val="0"/>
        <w:highlight w:val="none"/>
        <w:vertAlign w:val="baseline"/>
      </w:rPr>
    </w:lvl>
    <w:lvl w:ilvl="3">
      <w:start w:val="1"/>
      <w:numFmt w:val="bullet"/>
      <w:lvlText w:val="•"/>
      <w:lvlJc w:val="left"/>
      <w:pPr>
        <w:ind w:left="2913" w:hanging="393"/>
      </w:pPr>
      <w:rPr>
        <w:rFonts w:ascii="Calibri" w:eastAsia="Calibri" w:hAnsi="Calibri" w:cs="Calibri"/>
        <w:b w:val="0"/>
        <w:bCs w:val="0"/>
        <w:i w:val="0"/>
        <w:iCs w:val="0"/>
        <w:caps w:val="0"/>
        <w:smallCaps w:val="0"/>
        <w:strike w:val="0"/>
        <w:spacing w:val="0"/>
        <w:position w:val="0"/>
        <w:highlight w:val="none"/>
        <w:vertAlign w:val="baseline"/>
      </w:rPr>
    </w:lvl>
    <w:lvl w:ilvl="4">
      <w:start w:val="1"/>
      <w:numFmt w:val="bullet"/>
      <w:lvlText w:val="o"/>
      <w:lvlJc w:val="left"/>
      <w:pPr>
        <w:ind w:left="3633" w:hanging="393"/>
      </w:pPr>
      <w:rPr>
        <w:rFonts w:ascii="Calibri" w:eastAsia="Calibri" w:hAnsi="Calibri" w:cs="Calibri"/>
        <w:b w:val="0"/>
        <w:bCs w:val="0"/>
        <w:i w:val="0"/>
        <w:iCs w:val="0"/>
        <w:caps w:val="0"/>
        <w:smallCaps w:val="0"/>
        <w:strike w:val="0"/>
        <w:spacing w:val="0"/>
        <w:position w:val="0"/>
        <w:highlight w:val="none"/>
        <w:vertAlign w:val="baseline"/>
      </w:rPr>
    </w:lvl>
    <w:lvl w:ilvl="5">
      <w:start w:val="1"/>
      <w:numFmt w:val="bullet"/>
      <w:lvlText w:val="▪"/>
      <w:lvlJc w:val="left"/>
      <w:pPr>
        <w:ind w:left="4353" w:hanging="393"/>
      </w:pPr>
      <w:rPr>
        <w:rFonts w:ascii="Calibri" w:eastAsia="Calibri" w:hAnsi="Calibri" w:cs="Calibri"/>
        <w:b w:val="0"/>
        <w:bCs w:val="0"/>
        <w:i w:val="0"/>
        <w:iCs w:val="0"/>
        <w:caps w:val="0"/>
        <w:smallCaps w:val="0"/>
        <w:strike w:val="0"/>
        <w:spacing w:val="0"/>
        <w:position w:val="0"/>
        <w:highlight w:val="none"/>
        <w:vertAlign w:val="baseline"/>
      </w:rPr>
    </w:lvl>
    <w:lvl w:ilvl="6">
      <w:start w:val="1"/>
      <w:numFmt w:val="bullet"/>
      <w:lvlText w:val="•"/>
      <w:lvlJc w:val="left"/>
      <w:pPr>
        <w:ind w:left="5073" w:hanging="393"/>
      </w:pPr>
      <w:rPr>
        <w:rFonts w:ascii="Calibri" w:eastAsia="Calibri" w:hAnsi="Calibri" w:cs="Calibri"/>
        <w:b w:val="0"/>
        <w:bCs w:val="0"/>
        <w:i w:val="0"/>
        <w:iCs w:val="0"/>
        <w:caps w:val="0"/>
        <w:smallCaps w:val="0"/>
        <w:strike w:val="0"/>
        <w:spacing w:val="0"/>
        <w:position w:val="0"/>
        <w:highlight w:val="none"/>
        <w:vertAlign w:val="baseline"/>
      </w:rPr>
    </w:lvl>
    <w:lvl w:ilvl="7">
      <w:start w:val="1"/>
      <w:numFmt w:val="bullet"/>
      <w:lvlText w:val="o"/>
      <w:lvlJc w:val="left"/>
      <w:pPr>
        <w:ind w:left="5793" w:hanging="393"/>
      </w:pPr>
      <w:rPr>
        <w:rFonts w:ascii="Calibri" w:eastAsia="Calibri" w:hAnsi="Calibri" w:cs="Calibri"/>
        <w:b w:val="0"/>
        <w:bCs w:val="0"/>
        <w:i w:val="0"/>
        <w:iCs w:val="0"/>
        <w:caps w:val="0"/>
        <w:smallCaps w:val="0"/>
        <w:strike w:val="0"/>
        <w:spacing w:val="0"/>
        <w:position w:val="0"/>
        <w:highlight w:val="none"/>
        <w:vertAlign w:val="baseline"/>
      </w:rPr>
    </w:lvl>
    <w:lvl w:ilvl="8">
      <w:start w:val="1"/>
      <w:numFmt w:val="bullet"/>
      <w:lvlText w:val="▪"/>
      <w:lvlJc w:val="left"/>
      <w:pPr>
        <w:ind w:left="6513" w:hanging="393"/>
      </w:pPr>
      <w:rPr>
        <w:rFonts w:ascii="Calibri" w:eastAsia="Calibri" w:hAnsi="Calibri" w:cs="Calibri"/>
        <w:b w:val="0"/>
        <w:bCs w:val="0"/>
        <w:i w:val="0"/>
        <w:iCs w:val="0"/>
        <w:caps w:val="0"/>
        <w:smallCaps w:val="0"/>
        <w:strike w:val="0"/>
        <w:spacing w:val="0"/>
        <w:position w:val="0"/>
        <w:highlight w:val="none"/>
        <w:vertAlign w:val="baseline"/>
      </w:rPr>
    </w:lvl>
  </w:abstractNum>
  <w:abstractNum w:abstractNumId="17" w15:restartNumberingAfterBreak="0">
    <w:nsid w:val="501D36FB"/>
    <w:multiLevelType w:val="multilevel"/>
    <w:tmpl w:val="141A84D8"/>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8" w15:restartNumberingAfterBreak="0">
    <w:nsid w:val="560E0FDC"/>
    <w:multiLevelType w:val="multilevel"/>
    <w:tmpl w:val="B21A23B8"/>
    <w:numStyleLink w:val="ImportedStyle2"/>
  </w:abstractNum>
  <w:abstractNum w:abstractNumId="19" w15:restartNumberingAfterBreak="0">
    <w:nsid w:val="5828333B"/>
    <w:multiLevelType w:val="multilevel"/>
    <w:tmpl w:val="2000DFC6"/>
    <w:styleLink w:val="ImportedStyle3"/>
    <w:lvl w:ilvl="0">
      <w:start w:val="1"/>
      <w:numFmt w:val="decimal"/>
      <w:pStyle w:val="ImportedStyle3"/>
      <w:lvlText w:val="%1)"/>
      <w:lvlJc w:val="left"/>
      <w:pPr>
        <w:ind w:left="720" w:hanging="360"/>
      </w:pPr>
      <w:rPr>
        <w:rFonts w:hAnsi="Arial Unicode MS"/>
        <w:caps w:val="0"/>
        <w:smallCaps w:val="0"/>
        <w:strike w:val="0"/>
        <w:spacing w:val="0"/>
        <w:position w:val="0"/>
        <w:highlight w:val="none"/>
        <w:vertAlign w:val="baseline"/>
      </w:rPr>
    </w:lvl>
    <w:lvl w:ilvl="1">
      <w:start w:val="1"/>
      <w:numFmt w:val="decimal"/>
      <w:lvlText w:val="%2)"/>
      <w:lvlJc w:val="left"/>
      <w:pPr>
        <w:ind w:left="1080" w:hanging="360"/>
      </w:pPr>
      <w:rPr>
        <w:rFonts w:hAnsi="Arial Unicode MS"/>
        <w:caps w:val="0"/>
        <w:smallCaps w:val="0"/>
        <w:strike w:val="0"/>
        <w:spacing w:val="0"/>
        <w:position w:val="0"/>
        <w:highlight w:val="none"/>
        <w:vertAlign w:val="baseline"/>
      </w:rPr>
    </w:lvl>
    <w:lvl w:ilvl="2">
      <w:start w:val="1"/>
      <w:numFmt w:val="decimal"/>
      <w:lvlText w:val="%3)"/>
      <w:lvlJc w:val="left"/>
      <w:pPr>
        <w:ind w:left="1800" w:hanging="360"/>
      </w:pPr>
      <w:rPr>
        <w:rFonts w:hAnsi="Arial Unicode MS"/>
        <w:caps w:val="0"/>
        <w:smallCaps w:val="0"/>
        <w:strike w:val="0"/>
        <w:spacing w:val="0"/>
        <w:position w:val="0"/>
        <w:highlight w:val="none"/>
        <w:vertAlign w:val="baseline"/>
      </w:rPr>
    </w:lvl>
    <w:lvl w:ilvl="3">
      <w:start w:val="1"/>
      <w:numFmt w:val="decimal"/>
      <w:lvlText w:val="%4)"/>
      <w:lvlJc w:val="left"/>
      <w:pPr>
        <w:ind w:left="2520" w:hanging="360"/>
      </w:pPr>
      <w:rPr>
        <w:rFonts w:hAnsi="Arial Unicode MS"/>
        <w:caps w:val="0"/>
        <w:smallCaps w:val="0"/>
        <w:strike w:val="0"/>
        <w:spacing w:val="0"/>
        <w:position w:val="0"/>
        <w:highlight w:val="none"/>
        <w:vertAlign w:val="baseline"/>
      </w:rPr>
    </w:lvl>
    <w:lvl w:ilvl="4">
      <w:start w:val="1"/>
      <w:numFmt w:val="decimal"/>
      <w:lvlText w:val="%5)"/>
      <w:lvlJc w:val="left"/>
      <w:pPr>
        <w:ind w:left="3240" w:hanging="360"/>
      </w:pPr>
      <w:rPr>
        <w:rFonts w:hAnsi="Arial Unicode MS"/>
        <w:caps w:val="0"/>
        <w:smallCaps w:val="0"/>
        <w:strike w:val="0"/>
        <w:spacing w:val="0"/>
        <w:position w:val="0"/>
        <w:highlight w:val="none"/>
        <w:vertAlign w:val="baseline"/>
      </w:rPr>
    </w:lvl>
    <w:lvl w:ilvl="5">
      <w:start w:val="1"/>
      <w:numFmt w:val="decimal"/>
      <w:lvlText w:val="%6)"/>
      <w:lvlJc w:val="left"/>
      <w:pPr>
        <w:ind w:left="3960" w:hanging="360"/>
      </w:pPr>
      <w:rPr>
        <w:rFonts w:hAnsi="Arial Unicode MS"/>
        <w:caps w:val="0"/>
        <w:smallCaps w:val="0"/>
        <w:strike w:val="0"/>
        <w:spacing w:val="0"/>
        <w:position w:val="0"/>
        <w:highlight w:val="none"/>
        <w:vertAlign w:val="baseline"/>
      </w:rPr>
    </w:lvl>
    <w:lvl w:ilvl="6">
      <w:start w:val="1"/>
      <w:numFmt w:val="decimal"/>
      <w:lvlText w:val="%7)"/>
      <w:lvlJc w:val="left"/>
      <w:pPr>
        <w:ind w:left="4680" w:hanging="360"/>
      </w:pPr>
      <w:rPr>
        <w:rFonts w:hAnsi="Arial Unicode MS"/>
        <w:caps w:val="0"/>
        <w:smallCaps w:val="0"/>
        <w:strike w:val="0"/>
        <w:spacing w:val="0"/>
        <w:position w:val="0"/>
        <w:highlight w:val="none"/>
        <w:vertAlign w:val="baseline"/>
      </w:rPr>
    </w:lvl>
    <w:lvl w:ilvl="7">
      <w:start w:val="1"/>
      <w:numFmt w:val="decimal"/>
      <w:lvlText w:val="%8)"/>
      <w:lvlJc w:val="left"/>
      <w:pPr>
        <w:ind w:left="5400" w:hanging="360"/>
      </w:pPr>
      <w:rPr>
        <w:rFonts w:hAnsi="Arial Unicode MS"/>
        <w:caps w:val="0"/>
        <w:smallCaps w:val="0"/>
        <w:strike w:val="0"/>
        <w:spacing w:val="0"/>
        <w:position w:val="0"/>
        <w:highlight w:val="none"/>
        <w:vertAlign w:val="baseline"/>
      </w:rPr>
    </w:lvl>
    <w:lvl w:ilvl="8">
      <w:start w:val="1"/>
      <w:numFmt w:val="decimal"/>
      <w:lvlText w:val="%9)"/>
      <w:lvlJc w:val="left"/>
      <w:pPr>
        <w:ind w:left="6120" w:hanging="360"/>
      </w:pPr>
      <w:rPr>
        <w:rFonts w:hAnsi="Arial Unicode MS"/>
        <w:caps w:val="0"/>
        <w:smallCaps w:val="0"/>
        <w:strike w:val="0"/>
        <w:spacing w:val="0"/>
        <w:position w:val="0"/>
        <w:highlight w:val="none"/>
        <w:vertAlign w:val="baseline"/>
      </w:rPr>
    </w:lvl>
  </w:abstractNum>
  <w:abstractNum w:abstractNumId="20" w15:restartNumberingAfterBreak="0">
    <w:nsid w:val="5B4702A4"/>
    <w:multiLevelType w:val="multilevel"/>
    <w:tmpl w:val="DE1A2310"/>
    <w:styleLink w:val="ImportedStyle5"/>
    <w:lvl w:ilvl="0">
      <w:start w:val="1"/>
      <w:numFmt w:val="decimal"/>
      <w:pStyle w:val="ImportedStyle5"/>
      <w:lvlText w:val="(%1)"/>
      <w:lvlJc w:val="left"/>
      <w:pPr>
        <w:tabs>
          <w:tab w:val="num" w:pos="1003"/>
        </w:tabs>
        <w:ind w:left="720" w:hanging="77"/>
      </w:pPr>
      <w:rPr>
        <w:rFonts w:hAnsi="Arial Unicode MS"/>
        <w:b/>
        <w:bCs/>
        <w:caps w:val="0"/>
        <w:smallCaps w:val="0"/>
        <w:strike w:val="0"/>
        <w:spacing w:val="0"/>
        <w:position w:val="0"/>
        <w:highlight w:val="none"/>
        <w:vertAlign w:val="baseline"/>
      </w:rPr>
    </w:lvl>
    <w:lvl w:ilvl="1">
      <w:start w:val="1"/>
      <w:numFmt w:val="lowerLetter"/>
      <w:lvlText w:val="%2."/>
      <w:lvlJc w:val="left"/>
      <w:pPr>
        <w:tabs>
          <w:tab w:val="left" w:pos="1003"/>
          <w:tab w:val="num" w:pos="1723"/>
        </w:tabs>
        <w:ind w:left="1440" w:hanging="77"/>
      </w:pPr>
      <w:rPr>
        <w:rFonts w:hAnsi="Arial Unicode MS"/>
        <w:b/>
        <w:bCs/>
        <w:caps w:val="0"/>
        <w:smallCaps w:val="0"/>
        <w:strike w:val="0"/>
        <w:spacing w:val="0"/>
        <w:position w:val="0"/>
        <w:highlight w:val="none"/>
        <w:vertAlign w:val="baseline"/>
      </w:rPr>
    </w:lvl>
    <w:lvl w:ilvl="2">
      <w:start w:val="1"/>
      <w:numFmt w:val="lowerRoman"/>
      <w:lvlText w:val="%3."/>
      <w:lvlJc w:val="left"/>
      <w:pPr>
        <w:tabs>
          <w:tab w:val="left" w:pos="1003"/>
          <w:tab w:val="num" w:pos="2443"/>
        </w:tabs>
        <w:ind w:left="2160" w:hanging="19"/>
      </w:pPr>
      <w:rPr>
        <w:rFonts w:hAnsi="Arial Unicode MS"/>
        <w:b/>
        <w:bCs/>
        <w:caps w:val="0"/>
        <w:smallCaps w:val="0"/>
        <w:strike w:val="0"/>
        <w:spacing w:val="0"/>
        <w:position w:val="0"/>
        <w:highlight w:val="none"/>
        <w:vertAlign w:val="baseline"/>
      </w:rPr>
    </w:lvl>
    <w:lvl w:ilvl="3">
      <w:start w:val="1"/>
      <w:numFmt w:val="decimal"/>
      <w:lvlText w:val="%4."/>
      <w:lvlJc w:val="left"/>
      <w:pPr>
        <w:tabs>
          <w:tab w:val="left" w:pos="1003"/>
          <w:tab w:val="num" w:pos="3163"/>
        </w:tabs>
        <w:ind w:left="2880" w:hanging="77"/>
      </w:pPr>
      <w:rPr>
        <w:rFonts w:hAnsi="Arial Unicode MS"/>
        <w:b/>
        <w:bCs/>
        <w:caps w:val="0"/>
        <w:smallCaps w:val="0"/>
        <w:strike w:val="0"/>
        <w:spacing w:val="0"/>
        <w:position w:val="0"/>
        <w:highlight w:val="none"/>
        <w:vertAlign w:val="baseline"/>
      </w:rPr>
    </w:lvl>
    <w:lvl w:ilvl="4">
      <w:start w:val="1"/>
      <w:numFmt w:val="lowerLetter"/>
      <w:lvlText w:val="%5."/>
      <w:lvlJc w:val="left"/>
      <w:pPr>
        <w:tabs>
          <w:tab w:val="left" w:pos="1003"/>
          <w:tab w:val="num" w:pos="3883"/>
        </w:tabs>
        <w:ind w:left="3600" w:hanging="77"/>
      </w:pPr>
      <w:rPr>
        <w:rFonts w:hAnsi="Arial Unicode MS"/>
        <w:b/>
        <w:bCs/>
        <w:caps w:val="0"/>
        <w:smallCaps w:val="0"/>
        <w:strike w:val="0"/>
        <w:spacing w:val="0"/>
        <w:position w:val="0"/>
        <w:highlight w:val="none"/>
        <w:vertAlign w:val="baseline"/>
      </w:rPr>
    </w:lvl>
    <w:lvl w:ilvl="5">
      <w:start w:val="1"/>
      <w:numFmt w:val="lowerRoman"/>
      <w:lvlText w:val="%6."/>
      <w:lvlJc w:val="left"/>
      <w:pPr>
        <w:tabs>
          <w:tab w:val="left" w:pos="1003"/>
          <w:tab w:val="num" w:pos="4603"/>
        </w:tabs>
        <w:ind w:left="4320" w:hanging="19"/>
      </w:pPr>
      <w:rPr>
        <w:rFonts w:hAnsi="Arial Unicode MS"/>
        <w:b/>
        <w:bCs/>
        <w:caps w:val="0"/>
        <w:smallCaps w:val="0"/>
        <w:strike w:val="0"/>
        <w:spacing w:val="0"/>
        <w:position w:val="0"/>
        <w:highlight w:val="none"/>
        <w:vertAlign w:val="baseline"/>
      </w:rPr>
    </w:lvl>
    <w:lvl w:ilvl="6">
      <w:start w:val="1"/>
      <w:numFmt w:val="decimal"/>
      <w:lvlText w:val="%7."/>
      <w:lvlJc w:val="left"/>
      <w:pPr>
        <w:tabs>
          <w:tab w:val="left" w:pos="1003"/>
          <w:tab w:val="num" w:pos="5323"/>
        </w:tabs>
        <w:ind w:left="5040" w:hanging="77"/>
      </w:pPr>
      <w:rPr>
        <w:rFonts w:hAnsi="Arial Unicode MS"/>
        <w:b/>
        <w:bCs/>
        <w:caps w:val="0"/>
        <w:smallCaps w:val="0"/>
        <w:strike w:val="0"/>
        <w:spacing w:val="0"/>
        <w:position w:val="0"/>
        <w:highlight w:val="none"/>
        <w:vertAlign w:val="baseline"/>
      </w:rPr>
    </w:lvl>
    <w:lvl w:ilvl="7">
      <w:start w:val="1"/>
      <w:numFmt w:val="lowerLetter"/>
      <w:lvlText w:val="%8."/>
      <w:lvlJc w:val="left"/>
      <w:pPr>
        <w:tabs>
          <w:tab w:val="left" w:pos="1003"/>
          <w:tab w:val="num" w:pos="6043"/>
        </w:tabs>
        <w:ind w:left="5760" w:hanging="77"/>
      </w:pPr>
      <w:rPr>
        <w:rFonts w:hAnsi="Arial Unicode MS"/>
        <w:b/>
        <w:bCs/>
        <w:caps w:val="0"/>
        <w:smallCaps w:val="0"/>
        <w:strike w:val="0"/>
        <w:spacing w:val="0"/>
        <w:position w:val="0"/>
        <w:highlight w:val="none"/>
        <w:vertAlign w:val="baseline"/>
      </w:rPr>
    </w:lvl>
    <w:lvl w:ilvl="8">
      <w:start w:val="1"/>
      <w:numFmt w:val="lowerRoman"/>
      <w:lvlText w:val="%9."/>
      <w:lvlJc w:val="left"/>
      <w:pPr>
        <w:tabs>
          <w:tab w:val="left" w:pos="1003"/>
          <w:tab w:val="num" w:pos="6763"/>
        </w:tabs>
        <w:ind w:left="6480" w:hanging="19"/>
      </w:pPr>
      <w:rPr>
        <w:rFonts w:hAnsi="Arial Unicode MS"/>
        <w:b/>
        <w:bCs/>
        <w:caps w:val="0"/>
        <w:smallCaps w:val="0"/>
        <w:strike w:val="0"/>
        <w:spacing w:val="0"/>
        <w:position w:val="0"/>
        <w:highlight w:val="none"/>
        <w:vertAlign w:val="baseline"/>
      </w:rPr>
    </w:lvl>
  </w:abstractNum>
  <w:abstractNum w:abstractNumId="21" w15:restartNumberingAfterBreak="0">
    <w:nsid w:val="5C160A96"/>
    <w:multiLevelType w:val="multilevel"/>
    <w:tmpl w:val="9F307F2E"/>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D926741"/>
    <w:multiLevelType w:val="multilevel"/>
    <w:tmpl w:val="FDA43A90"/>
    <w:styleLink w:val="ImportedStyle9"/>
    <w:lvl w:ilvl="0">
      <w:start w:val="1"/>
      <w:numFmt w:val="bullet"/>
      <w:pStyle w:val="ImportedStyle9"/>
      <w:lvlText w:val="-"/>
      <w:lvlJc w:val="left"/>
      <w:pPr>
        <w:ind w:left="69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lvl w:ilvl="1">
      <w:start w:val="1"/>
      <w:numFmt w:val="bullet"/>
      <w:lvlText w:val="o"/>
      <w:lvlJc w:val="left"/>
      <w:pPr>
        <w:ind w:left="141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lvl w:ilvl="2">
      <w:start w:val="1"/>
      <w:numFmt w:val="bullet"/>
      <w:lvlText w:val="▪"/>
      <w:lvlJc w:val="left"/>
      <w:pPr>
        <w:ind w:left="213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lvl w:ilvl="3">
      <w:start w:val="1"/>
      <w:numFmt w:val="bullet"/>
      <w:lvlText w:val="•"/>
      <w:lvlJc w:val="left"/>
      <w:pPr>
        <w:ind w:left="285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lvl w:ilvl="4">
      <w:start w:val="1"/>
      <w:numFmt w:val="bullet"/>
      <w:lvlText w:val="o"/>
      <w:lvlJc w:val="left"/>
      <w:pPr>
        <w:ind w:left="357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lvl w:ilvl="5">
      <w:start w:val="1"/>
      <w:numFmt w:val="bullet"/>
      <w:lvlText w:val="▪"/>
      <w:lvlJc w:val="left"/>
      <w:pPr>
        <w:ind w:left="429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lvl w:ilvl="6">
      <w:start w:val="1"/>
      <w:numFmt w:val="bullet"/>
      <w:lvlText w:val="•"/>
      <w:lvlJc w:val="left"/>
      <w:pPr>
        <w:ind w:left="501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lvl w:ilvl="7">
      <w:start w:val="1"/>
      <w:numFmt w:val="bullet"/>
      <w:lvlText w:val="o"/>
      <w:lvlJc w:val="left"/>
      <w:pPr>
        <w:ind w:left="573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lvl w:ilvl="8">
      <w:start w:val="1"/>
      <w:numFmt w:val="bullet"/>
      <w:lvlText w:val="▪"/>
      <w:lvlJc w:val="left"/>
      <w:pPr>
        <w:ind w:left="6450" w:hanging="330"/>
      </w:pPr>
      <w:rPr>
        <w:rFonts w:ascii="Calibri" w:eastAsia="Calibri" w:hAnsi="Calibri" w:cs="Calibri"/>
        <w:b w:val="0"/>
        <w:bCs w:val="0"/>
        <w:i w:val="0"/>
        <w:iCs w:val="0"/>
        <w:caps w:val="0"/>
        <w:smallCaps w:val="0"/>
        <w:strike w:val="0"/>
        <w:spacing w:val="0"/>
        <w:position w:val="0"/>
        <w:sz w:val="22"/>
        <w:szCs w:val="22"/>
        <w:highlight w:val="none"/>
        <w:vertAlign w:val="baseline"/>
      </w:rPr>
    </w:lvl>
  </w:abstractNum>
  <w:abstractNum w:abstractNumId="23" w15:restartNumberingAfterBreak="0">
    <w:nsid w:val="5EFA6D01"/>
    <w:multiLevelType w:val="multilevel"/>
    <w:tmpl w:val="279E41B0"/>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4" w15:restartNumberingAfterBreak="0">
    <w:nsid w:val="626335D8"/>
    <w:multiLevelType w:val="multilevel"/>
    <w:tmpl w:val="DCE24A2A"/>
    <w:lvl w:ilvl="0">
      <w:start w:val="1"/>
      <w:numFmt w:val="bullet"/>
      <w:lvlText w:val="-"/>
      <w:lvlJc w:val="left"/>
      <w:pPr>
        <w:ind w:left="720" w:hanging="360"/>
      </w:pPr>
      <w:rPr>
        <w:rFonts w:ascii="Sylfaen" w:hAnsi="Sylfae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4943B80"/>
    <w:multiLevelType w:val="multilevel"/>
    <w:tmpl w:val="C65670FE"/>
    <w:styleLink w:val="ImportedStyle1"/>
    <w:lvl w:ilvl="0">
      <w:start w:val="1"/>
      <w:numFmt w:val="decimal"/>
      <w:pStyle w:val="ImportedStyle1"/>
      <w:lvlText w:val="%1."/>
      <w:lvlJc w:val="left"/>
      <w:pPr>
        <w:ind w:left="432" w:hanging="432"/>
      </w:pPr>
      <w:rPr>
        <w:rFonts w:hAnsi="Arial Unicode MS"/>
        <w:b/>
        <w:bCs/>
        <w:caps w:val="0"/>
        <w:smallCaps w:val="0"/>
        <w:strike w:val="0"/>
        <w:spacing w:val="0"/>
        <w:position w:val="0"/>
        <w:highlight w:val="none"/>
        <w:vertAlign w:val="baseline"/>
      </w:rPr>
    </w:lvl>
    <w:lvl w:ilvl="1">
      <w:start w:val="1"/>
      <w:numFmt w:val="decimal"/>
      <w:lvlText w:val="%1.%2."/>
      <w:lvlJc w:val="left"/>
      <w:pPr>
        <w:ind w:left="576" w:hanging="576"/>
      </w:pPr>
      <w:rPr>
        <w:rFonts w:hAnsi="Arial Unicode MS"/>
        <w:b/>
        <w:bCs/>
        <w:caps w:val="0"/>
        <w:smallCaps w:val="0"/>
        <w:strike w:val="0"/>
        <w:spacing w:val="0"/>
        <w:position w:val="0"/>
        <w:highlight w:val="none"/>
        <w:vertAlign w:val="baseline"/>
      </w:rPr>
    </w:lvl>
    <w:lvl w:ilvl="2">
      <w:start w:val="1"/>
      <w:numFmt w:val="decimal"/>
      <w:lvlText w:val="%1.%2.%3."/>
      <w:lvlJc w:val="left"/>
      <w:pPr>
        <w:ind w:left="720" w:hanging="720"/>
      </w:pPr>
      <w:rPr>
        <w:rFonts w:hAnsi="Arial Unicode MS"/>
        <w:b/>
        <w:bCs/>
        <w:caps w:val="0"/>
        <w:smallCaps w:val="0"/>
        <w:strike w:val="0"/>
        <w:spacing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spacing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spacing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spacing w:val="0"/>
        <w:position w:val="0"/>
        <w:highlight w:val="none"/>
        <w:vertAlign w:val="baseline"/>
      </w:rPr>
    </w:lvl>
    <w:lvl w:ilvl="6">
      <w:start w:val="1"/>
      <w:numFmt w:val="decimal"/>
      <w:suff w:val="nothing"/>
      <w:lvlText w:val="%1.%2.%3.%4.%5.%6.%7."/>
      <w:lvlJc w:val="left"/>
      <w:pPr>
        <w:ind w:left="122" w:hanging="122"/>
      </w:pPr>
      <w:rPr>
        <w:rFonts w:hAnsi="Arial Unicode MS"/>
        <w:b/>
        <w:bCs/>
        <w:caps w:val="0"/>
        <w:smallCaps w:val="0"/>
        <w:strike w:val="0"/>
        <w:spacing w:val="0"/>
        <w:position w:val="0"/>
        <w:highlight w:val="none"/>
        <w:vertAlign w:val="baseline"/>
      </w:rPr>
    </w:lvl>
    <w:lvl w:ilvl="7">
      <w:start w:val="1"/>
      <w:numFmt w:val="decimal"/>
      <w:suff w:val="nothing"/>
      <w:lvlText w:val="%1.%2.%3.%4.%5.%6.%7.%8."/>
      <w:lvlJc w:val="left"/>
      <w:pPr>
        <w:ind w:left="122" w:hanging="122"/>
      </w:pPr>
      <w:rPr>
        <w:rFonts w:hAnsi="Arial Unicode MS"/>
        <w:b/>
        <w:bCs/>
        <w:caps w:val="0"/>
        <w:smallCaps w:val="0"/>
        <w:strike w:val="0"/>
        <w:spacing w:val="0"/>
        <w:position w:val="0"/>
        <w:highlight w:val="none"/>
        <w:vertAlign w:val="baseline"/>
      </w:rPr>
    </w:lvl>
    <w:lvl w:ilvl="8">
      <w:start w:val="1"/>
      <w:numFmt w:val="decimal"/>
      <w:suff w:val="nothing"/>
      <w:lvlText w:val="%1.%2.%3.%4.%5.%6.%7.%8.%9."/>
      <w:lvlJc w:val="left"/>
      <w:pPr>
        <w:ind w:left="122" w:hanging="122"/>
      </w:pPr>
      <w:rPr>
        <w:rFonts w:hAnsi="Arial Unicode MS"/>
        <w:b/>
        <w:bCs/>
        <w:caps w:val="0"/>
        <w:smallCaps w:val="0"/>
        <w:strike w:val="0"/>
        <w:spacing w:val="0"/>
        <w:position w:val="0"/>
        <w:highlight w:val="none"/>
        <w:vertAlign w:val="baseline"/>
      </w:rPr>
    </w:lvl>
  </w:abstractNum>
  <w:abstractNum w:abstractNumId="26" w15:restartNumberingAfterBreak="0">
    <w:nsid w:val="73903369"/>
    <w:multiLevelType w:val="multilevel"/>
    <w:tmpl w:val="E3AAAD12"/>
    <w:styleLink w:val="ImportedStyle8"/>
    <w:lvl w:ilvl="0">
      <w:start w:val="1"/>
      <w:numFmt w:val="bullet"/>
      <w:pStyle w:val="ImportedStyle8"/>
      <w:lvlText w:val="-"/>
      <w:lvlJc w:val="left"/>
      <w:pPr>
        <w:ind w:left="72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1">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2">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3">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4">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5">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6">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7">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lvl w:ilvl="8">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spacing w:val="0"/>
        <w:position w:val="0"/>
        <w:highlight w:val="none"/>
        <w:vertAlign w:val="baseline"/>
      </w:rPr>
    </w:lvl>
  </w:abstractNum>
  <w:abstractNum w:abstractNumId="27" w15:restartNumberingAfterBreak="0">
    <w:nsid w:val="74472B7B"/>
    <w:multiLevelType w:val="multilevel"/>
    <w:tmpl w:val="9CEC857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15:restartNumberingAfterBreak="0">
    <w:nsid w:val="76671516"/>
    <w:multiLevelType w:val="multilevel"/>
    <w:tmpl w:val="38BE1AAA"/>
    <w:lvl w:ilvl="0">
      <w:start w:val="1"/>
      <w:numFmt w:val="decimal"/>
      <w:lvlText w:val="%1)"/>
      <w:lvlJc w:val="left"/>
      <w:pPr>
        <w:ind w:left="432" w:hanging="432"/>
      </w:pPr>
      <w:rPr>
        <w:rFonts w:hint="default"/>
        <w:b/>
        <w:bCs/>
        <w:caps w:val="0"/>
        <w:smallCaps w:val="0"/>
        <w:strike w:val="0"/>
        <w:spacing w:val="0"/>
        <w:position w:val="0"/>
        <w:highlight w:val="none"/>
        <w:vertAlign w:val="baseline"/>
      </w:rPr>
    </w:lvl>
    <w:lvl w:ilvl="1">
      <w:start w:val="1"/>
      <w:numFmt w:val="decimal"/>
      <w:lvlText w:val="%1.%2."/>
      <w:lvlJc w:val="left"/>
      <w:pPr>
        <w:ind w:left="576" w:hanging="576"/>
      </w:pPr>
      <w:rPr>
        <w:rFonts w:hAnsi="Arial Unicode MS" w:hint="default"/>
        <w:b/>
        <w:bCs/>
        <w:caps w:val="0"/>
        <w:smallCaps w:val="0"/>
        <w:strike w:val="0"/>
        <w:spacing w:val="0"/>
        <w:position w:val="0"/>
        <w:sz w:val="22"/>
        <w:highlight w:val="none"/>
        <w:vertAlign w:val="baseline"/>
      </w:rPr>
    </w:lvl>
    <w:lvl w:ilvl="2">
      <w:start w:val="1"/>
      <w:numFmt w:val="decimal"/>
      <w:lvlText w:val="%1.%2.%3."/>
      <w:lvlJc w:val="left"/>
      <w:pPr>
        <w:ind w:left="720" w:hanging="720"/>
      </w:pPr>
      <w:rPr>
        <w:rFonts w:hAnsi="Arial Unicode MS" w:hint="default"/>
        <w:b/>
        <w:bCs/>
        <w:caps w:val="0"/>
        <w:smallCaps w:val="0"/>
        <w:strike w:val="0"/>
        <w:spacing w:val="0"/>
        <w:position w:val="0"/>
        <w:highlight w:val="none"/>
        <w:vertAlign w:val="baseline"/>
      </w:rPr>
    </w:lvl>
    <w:lvl w:ilvl="3">
      <w:start w:val="1"/>
      <w:numFmt w:val="decimal"/>
      <w:lvlText w:val="%1.%2.%3.%4."/>
      <w:lvlJc w:val="left"/>
      <w:pPr>
        <w:ind w:left="864" w:hanging="864"/>
      </w:pPr>
      <w:rPr>
        <w:rFonts w:hAnsi="Arial Unicode MS" w:hint="default"/>
        <w:b/>
        <w:bCs/>
        <w:caps w:val="0"/>
        <w:smallCaps w:val="0"/>
        <w:strike w:val="0"/>
        <w:spacing w:val="0"/>
        <w:position w:val="0"/>
        <w:highlight w:val="none"/>
        <w:vertAlign w:val="baseline"/>
      </w:rPr>
    </w:lvl>
    <w:lvl w:ilvl="4">
      <w:start w:val="1"/>
      <w:numFmt w:val="decimal"/>
      <w:lvlText w:val="%1.%2.%3.%4.%5."/>
      <w:lvlJc w:val="left"/>
      <w:pPr>
        <w:ind w:left="1008" w:hanging="1008"/>
      </w:pPr>
      <w:rPr>
        <w:rFonts w:hAnsi="Arial Unicode MS" w:hint="default"/>
        <w:b/>
        <w:bCs/>
        <w:caps w:val="0"/>
        <w:smallCaps w:val="0"/>
        <w:strike w:val="0"/>
        <w:spacing w:val="0"/>
        <w:position w:val="0"/>
        <w:highlight w:val="none"/>
        <w:vertAlign w:val="baseline"/>
      </w:rPr>
    </w:lvl>
    <w:lvl w:ilvl="5">
      <w:start w:val="1"/>
      <w:numFmt w:val="decimal"/>
      <w:lvlText w:val="%1.%2.%3.%4.%5.%6."/>
      <w:lvlJc w:val="left"/>
      <w:pPr>
        <w:ind w:left="1152" w:hanging="1152"/>
      </w:pPr>
      <w:rPr>
        <w:rFonts w:hAnsi="Arial Unicode MS" w:hint="default"/>
        <w:b/>
        <w:bCs/>
        <w:caps w:val="0"/>
        <w:smallCaps w:val="0"/>
        <w:strike w:val="0"/>
        <w:spacing w:val="0"/>
        <w:position w:val="0"/>
        <w:highlight w:val="none"/>
        <w:vertAlign w:val="baseline"/>
      </w:rPr>
    </w:lvl>
    <w:lvl w:ilvl="6">
      <w:start w:val="1"/>
      <w:numFmt w:val="decimal"/>
      <w:suff w:val="nothing"/>
      <w:lvlText w:val="%1.%2.%3.%4.%5.%6.%7."/>
      <w:lvlJc w:val="left"/>
      <w:pPr>
        <w:ind w:left="122" w:hanging="122"/>
      </w:pPr>
      <w:rPr>
        <w:rFonts w:hAnsi="Arial Unicode MS" w:hint="default"/>
        <w:b/>
        <w:bCs/>
        <w:caps w:val="0"/>
        <w:smallCaps w:val="0"/>
        <w:strike w:val="0"/>
        <w:spacing w:val="0"/>
        <w:position w:val="0"/>
        <w:highlight w:val="none"/>
        <w:vertAlign w:val="baseline"/>
      </w:rPr>
    </w:lvl>
    <w:lvl w:ilvl="7">
      <w:start w:val="1"/>
      <w:numFmt w:val="decimal"/>
      <w:suff w:val="nothing"/>
      <w:lvlText w:val="%1.%2.%3.%4.%5.%6.%7.%8."/>
      <w:lvlJc w:val="left"/>
      <w:pPr>
        <w:ind w:left="122" w:hanging="122"/>
      </w:pPr>
      <w:rPr>
        <w:rFonts w:hAnsi="Arial Unicode MS" w:hint="default"/>
        <w:b/>
        <w:bCs/>
        <w:caps w:val="0"/>
        <w:smallCaps w:val="0"/>
        <w:strike w:val="0"/>
        <w:spacing w:val="0"/>
        <w:position w:val="0"/>
        <w:highlight w:val="none"/>
        <w:vertAlign w:val="baseline"/>
      </w:rPr>
    </w:lvl>
    <w:lvl w:ilvl="8">
      <w:start w:val="1"/>
      <w:numFmt w:val="decimal"/>
      <w:suff w:val="nothing"/>
      <w:lvlText w:val="%1.%2.%3.%4.%5.%6.%7.%8.%9."/>
      <w:lvlJc w:val="left"/>
      <w:pPr>
        <w:ind w:left="122" w:hanging="122"/>
      </w:pPr>
      <w:rPr>
        <w:rFonts w:hAnsi="Arial Unicode MS" w:hint="default"/>
        <w:b/>
        <w:bCs/>
        <w:caps w:val="0"/>
        <w:smallCaps w:val="0"/>
        <w:strike w:val="0"/>
        <w:spacing w:val="0"/>
        <w:position w:val="0"/>
        <w:highlight w:val="none"/>
        <w:vertAlign w:val="baseline"/>
      </w:rPr>
    </w:lvl>
  </w:abstractNum>
  <w:abstractNum w:abstractNumId="29" w15:restartNumberingAfterBreak="0">
    <w:nsid w:val="76A44CCD"/>
    <w:multiLevelType w:val="multilevel"/>
    <w:tmpl w:val="426A671A"/>
    <w:lvl w:ilvl="0">
      <w:start w:val="1"/>
      <w:numFmt w:val="bullet"/>
      <w:lvlText w:val="-"/>
      <w:lvlJc w:val="left"/>
      <w:pPr>
        <w:ind w:left="1004" w:hanging="360"/>
      </w:pPr>
      <w:rPr>
        <w:rFonts w:ascii="Sylfaen" w:hAnsi="Sylfaen"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79BB3ED8"/>
    <w:multiLevelType w:val="multilevel"/>
    <w:tmpl w:val="B2D6705A"/>
    <w:numStyleLink w:val="ImportedStyle7"/>
  </w:abstractNum>
  <w:abstractNum w:abstractNumId="31" w15:restartNumberingAfterBreak="0">
    <w:nsid w:val="7AC939BC"/>
    <w:multiLevelType w:val="multilevel"/>
    <w:tmpl w:val="C65670FE"/>
    <w:numStyleLink w:val="ImportedStyle1"/>
  </w:abstractNum>
  <w:abstractNum w:abstractNumId="32" w15:restartNumberingAfterBreak="0">
    <w:nsid w:val="7EC227EF"/>
    <w:multiLevelType w:val="multilevel"/>
    <w:tmpl w:val="87BCCE22"/>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0280839">
    <w:abstractNumId w:val="5"/>
  </w:num>
  <w:num w:numId="2" w16cid:durableId="482311531">
    <w:abstractNumId w:val="18"/>
  </w:num>
  <w:num w:numId="3" w16cid:durableId="623774073">
    <w:abstractNumId w:val="18"/>
    <w:lvlOverride w:ilvl="0">
      <w:startOverride w:val="2"/>
    </w:lvlOverride>
  </w:num>
  <w:num w:numId="4" w16cid:durableId="1186599281">
    <w:abstractNumId w:val="25"/>
  </w:num>
  <w:num w:numId="5" w16cid:durableId="517240225">
    <w:abstractNumId w:val="31"/>
    <w:lvlOverride w:ilvl="1">
      <w:lvl w:ilvl="1">
        <w:start w:val="1"/>
        <w:numFmt w:val="decimal"/>
        <w:lvlText w:val="%1.%2."/>
        <w:lvlJc w:val="left"/>
        <w:pPr>
          <w:ind w:left="576" w:hanging="576"/>
        </w:pPr>
        <w:rPr>
          <w:rFonts w:hAnsi="Arial Unicode MS"/>
          <w:b/>
          <w:bCs/>
          <w:caps w:val="0"/>
          <w:smallCaps w:val="0"/>
          <w:strike w:val="0"/>
          <w:color w:val="170296"/>
          <w:spacing w:val="0"/>
          <w:position w:val="0"/>
          <w:sz w:val="22"/>
          <w:highlight w:val="none"/>
          <w:vertAlign w:val="baseline"/>
        </w:rPr>
      </w:lvl>
    </w:lvlOverride>
    <w:lvlOverride w:ilvl="2">
      <w:lvl w:ilvl="2">
        <w:start w:val="1"/>
        <w:numFmt w:val="decimal"/>
        <w:lvlText w:val="%1.%2.%3."/>
        <w:lvlJc w:val="left"/>
        <w:pPr>
          <w:ind w:left="720" w:hanging="720"/>
        </w:pPr>
        <w:rPr>
          <w:rFonts w:ascii="Calibri" w:hAnsi="Calibri" w:cs="Calibri" w:hint="default"/>
          <w:b/>
          <w:bCs/>
          <w:caps w:val="0"/>
          <w:smallCaps w:val="0"/>
          <w:strike w:val="0"/>
          <w:spacing w:val="0"/>
          <w:position w:val="0"/>
          <w:highlight w:val="none"/>
          <w:vertAlign w:val="baseline"/>
        </w:rPr>
      </w:lvl>
    </w:lvlOverride>
  </w:num>
  <w:num w:numId="6" w16cid:durableId="831414644">
    <w:abstractNumId w:val="31"/>
    <w:lvlOverride w:ilvl="0">
      <w:startOverride w:val="3"/>
    </w:lvlOverride>
  </w:num>
  <w:num w:numId="7" w16cid:durableId="2122727230">
    <w:abstractNumId w:val="20"/>
  </w:num>
  <w:num w:numId="8" w16cid:durableId="627704948">
    <w:abstractNumId w:val="19"/>
  </w:num>
  <w:num w:numId="9" w16cid:durableId="1224827585">
    <w:abstractNumId w:val="31"/>
    <w:lvlOverride w:ilvl="0">
      <w:lvl w:ilvl="0">
        <w:start w:val="1"/>
        <w:numFmt w:val="decimal"/>
        <w:lvlText w:val="%1."/>
        <w:lvlJc w:val="left"/>
        <w:pPr>
          <w:ind w:left="432" w:hanging="432"/>
        </w:pPr>
        <w:rPr>
          <w:rFonts w:hAnsi="Arial Unicode MS"/>
          <w:b/>
          <w:bCs/>
          <w:caps w:val="0"/>
          <w:smallCaps w:val="0"/>
          <w:strike w:val="0"/>
          <w:spacing w:val="0"/>
          <w:position w:val="0"/>
          <w:highlight w:val="none"/>
          <w:vertAlign w:val="baseline"/>
        </w:rPr>
      </w:lvl>
    </w:lvlOverride>
    <w:lvlOverride w:ilvl="1">
      <w:lvl w:ilvl="1">
        <w:start w:val="1"/>
        <w:numFmt w:val="decimal"/>
        <w:lvlText w:val="%1.%2."/>
        <w:lvlJc w:val="left"/>
        <w:pPr>
          <w:ind w:left="576" w:hanging="576"/>
        </w:pPr>
        <w:rPr>
          <w:rFonts w:hAnsi="Arial Unicode MS"/>
          <w:b/>
          <w:bCs/>
          <w:caps w:val="0"/>
          <w:smallCaps w:val="0"/>
          <w:strike w:val="0"/>
          <w:spacing w:val="0"/>
          <w:position w:val="0"/>
          <w:sz w:val="22"/>
          <w:highlight w:val="none"/>
          <w:vertAlign w:val="baseline"/>
        </w:rPr>
      </w:lvl>
    </w:lvlOverride>
    <w:lvlOverride w:ilvl="2">
      <w:lvl w:ilvl="2">
        <w:start w:val="1"/>
        <w:numFmt w:val="decimal"/>
        <w:lvlText w:val="%1.%2.%3."/>
        <w:lvlJc w:val="left"/>
        <w:pPr>
          <w:ind w:left="720" w:hanging="720"/>
        </w:pPr>
        <w:rPr>
          <w:rFonts w:hAnsi="Arial Unicode MS"/>
          <w:b/>
          <w:bCs/>
          <w:caps w:val="0"/>
          <w:smallCaps w:val="0"/>
          <w:strike w:val="0"/>
          <w:spacing w:val="0"/>
          <w:position w:val="0"/>
          <w:highlight w:val="none"/>
          <w:vertAlign w:val="baseline"/>
        </w:rPr>
      </w:lvl>
    </w:lvlOverride>
    <w:lvlOverride w:ilvl="3">
      <w:lvl w:ilvl="3">
        <w:start w:val="1"/>
        <w:numFmt w:val="decimal"/>
        <w:lvlText w:val="%1.%2.%3.%4."/>
        <w:lvlJc w:val="left"/>
        <w:pPr>
          <w:ind w:left="864" w:hanging="864"/>
        </w:pPr>
        <w:rPr>
          <w:rFonts w:hAnsi="Arial Unicode MS"/>
          <w:b/>
          <w:bCs/>
          <w:caps w:val="0"/>
          <w:smallCaps w:val="0"/>
          <w:strike w:val="0"/>
          <w:spacing w:val="0"/>
          <w:position w:val="0"/>
          <w:highlight w:val="none"/>
          <w:vertAlign w:val="baseline"/>
        </w:rPr>
      </w:lvl>
    </w:lvlOverride>
    <w:lvlOverride w:ilvl="4">
      <w:lvl w:ilvl="4">
        <w:start w:val="1"/>
        <w:numFmt w:val="decimal"/>
        <w:lvlText w:val="%1.%2.%3.%4.%5."/>
        <w:lvlJc w:val="left"/>
        <w:pPr>
          <w:ind w:left="1008" w:hanging="1008"/>
        </w:pPr>
        <w:rPr>
          <w:rFonts w:hAnsi="Arial Unicode MS"/>
          <w:b/>
          <w:bCs/>
          <w:caps w:val="0"/>
          <w:smallCaps w:val="0"/>
          <w:strike w:val="0"/>
          <w:spacing w:val="0"/>
          <w:position w:val="0"/>
          <w:highlight w:val="none"/>
          <w:vertAlign w:val="baseline"/>
        </w:rPr>
      </w:lvl>
    </w:lvlOverride>
    <w:lvlOverride w:ilvl="5">
      <w:lvl w:ilvl="5">
        <w:start w:val="1"/>
        <w:numFmt w:val="decimal"/>
        <w:lvlText w:val="%1.%2.%3.%4.%5.%6."/>
        <w:lvlJc w:val="left"/>
        <w:pPr>
          <w:ind w:left="1152" w:hanging="1152"/>
        </w:pPr>
        <w:rPr>
          <w:rFonts w:hAnsi="Arial Unicode MS"/>
          <w:b/>
          <w:bCs/>
          <w:caps w:val="0"/>
          <w:smallCaps w:val="0"/>
          <w:strike w:val="0"/>
          <w:spacing w:val="0"/>
          <w:position w:val="0"/>
          <w:highlight w:val="none"/>
          <w:vertAlign w:val="baseline"/>
        </w:rPr>
      </w:lvl>
    </w:lvlOverride>
    <w:lvlOverride w:ilvl="6">
      <w:lvl w:ilvl="6">
        <w:start w:val="1"/>
        <w:numFmt w:val="decimal"/>
        <w:suff w:val="nothing"/>
        <w:lvlText w:val="%1.%2.%3.%4.%5.%6.%7."/>
        <w:lvlJc w:val="left"/>
        <w:pPr>
          <w:ind w:left="122" w:hanging="122"/>
        </w:pPr>
        <w:rPr>
          <w:rFonts w:hAnsi="Arial Unicode MS"/>
          <w:b/>
          <w:bCs/>
          <w:caps w:val="0"/>
          <w:smallCaps w:val="0"/>
          <w:strike w:val="0"/>
          <w:spacing w:val="0"/>
          <w:position w:val="0"/>
          <w:highlight w:val="none"/>
          <w:vertAlign w:val="baseline"/>
        </w:rPr>
      </w:lvl>
    </w:lvlOverride>
    <w:lvlOverride w:ilvl="7">
      <w:lvl w:ilvl="7">
        <w:start w:val="1"/>
        <w:numFmt w:val="decimal"/>
        <w:suff w:val="nothing"/>
        <w:lvlText w:val="%1.%2.%3.%4.%5.%6.%7.%8."/>
        <w:lvlJc w:val="left"/>
        <w:pPr>
          <w:ind w:left="122" w:hanging="122"/>
        </w:pPr>
        <w:rPr>
          <w:rFonts w:hAnsi="Arial Unicode MS"/>
          <w:b/>
          <w:bCs/>
          <w:caps w:val="0"/>
          <w:smallCaps w:val="0"/>
          <w:strike w:val="0"/>
          <w:spacing w:val="0"/>
          <w:position w:val="0"/>
          <w:highlight w:val="none"/>
          <w:vertAlign w:val="baseline"/>
        </w:rPr>
      </w:lvl>
    </w:lvlOverride>
    <w:lvlOverride w:ilvl="8">
      <w:lvl w:ilvl="8">
        <w:start w:val="1"/>
        <w:numFmt w:val="decimal"/>
        <w:suff w:val="nothing"/>
        <w:lvlText w:val="%1.%2.%3.%4.%5.%6.%7.%8.%9."/>
        <w:lvlJc w:val="left"/>
        <w:pPr>
          <w:ind w:left="122" w:hanging="122"/>
        </w:pPr>
        <w:rPr>
          <w:rFonts w:hAnsi="Arial Unicode MS"/>
          <w:b/>
          <w:bCs/>
          <w:caps w:val="0"/>
          <w:smallCaps w:val="0"/>
          <w:strike w:val="0"/>
          <w:spacing w:val="0"/>
          <w:position w:val="0"/>
          <w:highlight w:val="none"/>
          <w:vertAlign w:val="baseline"/>
        </w:rPr>
      </w:lvl>
    </w:lvlOverride>
  </w:num>
  <w:num w:numId="10" w16cid:durableId="355541405">
    <w:abstractNumId w:val="1"/>
  </w:num>
  <w:num w:numId="11" w16cid:durableId="1385058414">
    <w:abstractNumId w:val="9"/>
  </w:num>
  <w:num w:numId="12" w16cid:durableId="501240719">
    <w:abstractNumId w:val="31"/>
    <w:lvlOverride w:ilvl="0">
      <w:startOverride w:val="1"/>
      <w:lvl w:ilvl="0">
        <w:start w:val="1"/>
        <w:numFmt w:val="decimal"/>
        <w:lvlText w:val="%1."/>
        <w:lvlJc w:val="left"/>
        <w:pPr>
          <w:ind w:left="432" w:hanging="432"/>
        </w:pPr>
        <w:rPr>
          <w:rFonts w:hAnsi="Arial Unicode MS"/>
          <w:b/>
          <w:bCs/>
          <w:caps w:val="0"/>
          <w:smallCaps w:val="0"/>
          <w:strike w:val="0"/>
          <w:spacing w:val="0"/>
          <w:position w:val="0"/>
          <w:highlight w:val="none"/>
          <w:vertAlign w:val="baseline"/>
        </w:rPr>
      </w:lvl>
    </w:lvlOverride>
    <w:lvlOverride w:ilvl="1">
      <w:startOverride w:val="4"/>
      <w:lvl w:ilvl="1">
        <w:start w:val="4"/>
        <w:numFmt w:val="decimal"/>
        <w:lvlText w:val="%1.%2."/>
        <w:lvlJc w:val="left"/>
        <w:pPr>
          <w:ind w:left="398" w:hanging="398"/>
        </w:pPr>
        <w:rPr>
          <w:rFonts w:hAnsi="Arial Unicode MS"/>
          <w:b/>
          <w:bCs/>
          <w:caps w:val="0"/>
          <w:smallCaps w:val="0"/>
          <w:strike w:val="0"/>
          <w:spacing w:val="0"/>
          <w:position w:val="0"/>
          <w:sz w:val="22"/>
          <w:highlight w:val="none"/>
          <w:vertAlign w:val="baseline"/>
        </w:rPr>
      </w:lvl>
    </w:lvlOverride>
    <w:lvlOverride w:ilvl="2">
      <w:startOverride w:val="1"/>
      <w:lvl w:ilvl="2">
        <w:start w:val="1"/>
        <w:numFmt w:val="decimal"/>
        <w:suff w:val="nothing"/>
        <w:lvlText w:val="%1.%2.%3."/>
        <w:lvlJc w:val="left"/>
        <w:pPr>
          <w:ind w:left="122" w:hanging="122"/>
        </w:pPr>
        <w:rPr>
          <w:rFonts w:hAnsi="Arial Unicode MS"/>
          <w:b/>
          <w:bCs/>
          <w:caps w:val="0"/>
          <w:smallCaps w:val="0"/>
          <w:strike w:val="0"/>
          <w:spacing w:val="0"/>
          <w:position w:val="0"/>
          <w:highlight w:val="none"/>
          <w:vertAlign w:val="baseline"/>
        </w:rPr>
      </w:lvl>
    </w:lvlOverride>
    <w:lvlOverride w:ilvl="3">
      <w:startOverride w:val="1"/>
      <w:lvl w:ilvl="3">
        <w:start w:val="1"/>
        <w:numFmt w:val="decimal"/>
        <w:suff w:val="nothing"/>
        <w:lvlText w:val="%1.%2.%3.%4."/>
        <w:lvlJc w:val="left"/>
        <w:pPr>
          <w:ind w:left="122" w:hanging="122"/>
        </w:pPr>
        <w:rPr>
          <w:rFonts w:hAnsi="Arial Unicode MS"/>
          <w:b/>
          <w:bCs/>
          <w:caps w:val="0"/>
          <w:smallCaps w:val="0"/>
          <w:strike w:val="0"/>
          <w:spacing w:val="0"/>
          <w:position w:val="0"/>
          <w:highlight w:val="none"/>
          <w:vertAlign w:val="baseline"/>
        </w:rPr>
      </w:lvl>
    </w:lvlOverride>
    <w:lvlOverride w:ilvl="4">
      <w:startOverride w:val="1"/>
      <w:lvl w:ilvl="4">
        <w:start w:val="1"/>
        <w:numFmt w:val="decimal"/>
        <w:suff w:val="nothing"/>
        <w:lvlText w:val="%1.%2.%3.%4.%5."/>
        <w:lvlJc w:val="left"/>
        <w:pPr>
          <w:ind w:left="122" w:hanging="122"/>
        </w:pPr>
        <w:rPr>
          <w:rFonts w:hAnsi="Arial Unicode MS"/>
          <w:b/>
          <w:bCs/>
          <w:caps w:val="0"/>
          <w:smallCaps w:val="0"/>
          <w:strike w:val="0"/>
          <w:spacing w:val="0"/>
          <w:position w:val="0"/>
          <w:highlight w:val="none"/>
          <w:vertAlign w:val="baseline"/>
        </w:rPr>
      </w:lvl>
    </w:lvlOverride>
    <w:lvlOverride w:ilvl="5">
      <w:startOverride w:val="1"/>
      <w:lvl w:ilvl="5">
        <w:start w:val="1"/>
        <w:numFmt w:val="decimal"/>
        <w:suff w:val="nothing"/>
        <w:lvlText w:val="%1.%2.%3.%4.%5.%6."/>
        <w:lvlJc w:val="left"/>
        <w:pPr>
          <w:ind w:left="122" w:hanging="122"/>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1.%2.%3.%4.%5.%6.%7."/>
        <w:lvlJc w:val="left"/>
        <w:pPr>
          <w:ind w:left="122" w:hanging="122"/>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1.%2.%3.%4.%5.%6.%7.%8."/>
        <w:lvlJc w:val="left"/>
        <w:pPr>
          <w:ind w:left="122" w:hanging="122"/>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1.%2.%3.%4.%5.%6.%7.%8.%9."/>
        <w:lvlJc w:val="left"/>
        <w:pPr>
          <w:ind w:left="122" w:hanging="122"/>
        </w:pPr>
        <w:rPr>
          <w:rFonts w:hAnsi="Arial Unicode MS"/>
          <w:b/>
          <w:bCs/>
          <w:caps w:val="0"/>
          <w:smallCaps w:val="0"/>
          <w:strike w:val="0"/>
          <w:spacing w:val="0"/>
          <w:position w:val="0"/>
          <w:highlight w:val="none"/>
          <w:vertAlign w:val="baseline"/>
        </w:rPr>
      </w:lvl>
    </w:lvlOverride>
  </w:num>
  <w:num w:numId="13" w16cid:durableId="866648527">
    <w:abstractNumId w:val="31"/>
    <w:lvlOverride w:ilvl="1">
      <w:startOverride w:val="1"/>
      <w:lvl w:ilvl="1">
        <w:start w:val="1"/>
        <w:numFmt w:val="decimal"/>
        <w:lvlText w:val="%1.%2."/>
        <w:lvlJc w:val="left"/>
        <w:pPr>
          <w:ind w:left="576" w:hanging="576"/>
        </w:pPr>
        <w:rPr>
          <w:rFonts w:hAnsi="Arial Unicode MS"/>
          <w:b/>
          <w:bCs/>
          <w:caps w:val="0"/>
          <w:smallCaps w:val="0"/>
          <w:strike w:val="0"/>
          <w:spacing w:val="0"/>
          <w:position w:val="0"/>
          <w:sz w:val="24"/>
          <w:highlight w:val="none"/>
          <w:vertAlign w:val="baseline"/>
        </w:rPr>
      </w:lvl>
    </w:lvlOverride>
  </w:num>
  <w:num w:numId="14" w16cid:durableId="369913244">
    <w:abstractNumId w:val="0"/>
  </w:num>
  <w:num w:numId="15" w16cid:durableId="1413745710">
    <w:abstractNumId w:val="31"/>
    <w:lvlOverride w:ilvl="0">
      <w:startOverride w:val="4"/>
      <w:lvl w:ilvl="0">
        <w:start w:val="4"/>
        <w:numFmt w:val="decimal"/>
        <w:lvlText w:val="%1."/>
        <w:lvlJc w:val="left"/>
        <w:pPr>
          <w:ind w:left="431" w:hanging="431"/>
        </w:pPr>
        <w:rPr>
          <w:rFonts w:hAnsi="Arial Unicode MS"/>
          <w:b/>
          <w:bCs/>
          <w:caps w:val="0"/>
          <w:smallCaps w:val="0"/>
          <w:strike w:val="0"/>
          <w:spacing w:val="0"/>
          <w:position w:val="0"/>
          <w:highlight w:val="none"/>
          <w:vertAlign w:val="baseline"/>
        </w:rPr>
      </w:lvl>
    </w:lvlOverride>
    <w:lvlOverride w:ilvl="1">
      <w:startOverride w:val="1"/>
      <w:lvl w:ilvl="1">
        <w:start w:val="1"/>
        <w:numFmt w:val="decimal"/>
        <w:lvlText w:val="%1.%2."/>
        <w:lvlJc w:val="left"/>
        <w:pPr>
          <w:ind w:left="576" w:hanging="576"/>
        </w:pPr>
        <w:rPr>
          <w:rFonts w:hAnsi="Arial Unicode MS"/>
          <w:b/>
          <w:bCs/>
          <w:caps w:val="0"/>
          <w:smallCaps w:val="0"/>
          <w:strike w:val="0"/>
          <w:spacing w:val="0"/>
          <w:position w:val="0"/>
          <w:highlight w:val="none"/>
          <w:vertAlign w:val="baseline"/>
        </w:rPr>
      </w:lvl>
    </w:lvlOverride>
    <w:lvlOverride w:ilvl="2">
      <w:startOverride w:val="1"/>
      <w:lvl w:ilvl="2">
        <w:start w:val="1"/>
        <w:numFmt w:val="decimal"/>
        <w:lvlText w:val="%1.%2.%3."/>
        <w:lvlJc w:val="left"/>
        <w:pPr>
          <w:ind w:left="720" w:hanging="720"/>
        </w:pPr>
        <w:rPr>
          <w:rFonts w:hAnsi="Arial Unicode MS"/>
          <w:b/>
          <w:bCs/>
          <w:caps w:val="0"/>
          <w:smallCaps w:val="0"/>
          <w:strike w:val="0"/>
          <w:spacing w:val="0"/>
          <w:position w:val="0"/>
          <w:highlight w:val="none"/>
          <w:vertAlign w:val="baseline"/>
        </w:rPr>
      </w:lvl>
    </w:lvlOverride>
    <w:lvlOverride w:ilvl="3">
      <w:startOverride w:val="1"/>
      <w:lvl w:ilvl="3">
        <w:start w:val="1"/>
        <w:numFmt w:val="decimal"/>
        <w:lvlText w:val="%1.%2.%3.%4."/>
        <w:lvlJc w:val="left"/>
        <w:pPr>
          <w:ind w:left="864" w:hanging="864"/>
        </w:pPr>
        <w:rPr>
          <w:rFonts w:hAnsi="Arial Unicode MS"/>
          <w:b/>
          <w:bCs/>
          <w:caps w:val="0"/>
          <w:smallCaps w:val="0"/>
          <w:strike w:val="0"/>
          <w:spacing w:val="0"/>
          <w:position w:val="0"/>
          <w:highlight w:val="none"/>
          <w:vertAlign w:val="baseline"/>
        </w:rPr>
      </w:lvl>
    </w:lvlOverride>
    <w:lvlOverride w:ilvl="4">
      <w:startOverride w:val="1"/>
      <w:lvl w:ilvl="4">
        <w:start w:val="1"/>
        <w:numFmt w:val="decimal"/>
        <w:lvlText w:val="%1.%2.%3.%4.%5."/>
        <w:lvlJc w:val="left"/>
        <w:pPr>
          <w:ind w:left="1008" w:hanging="1008"/>
        </w:pPr>
        <w:rPr>
          <w:rFonts w:hAnsi="Arial Unicode MS"/>
          <w:b/>
          <w:bCs/>
          <w:caps w:val="0"/>
          <w:smallCaps w:val="0"/>
          <w:strike w:val="0"/>
          <w:spacing w:val="0"/>
          <w:position w:val="0"/>
          <w:highlight w:val="none"/>
          <w:vertAlign w:val="baseline"/>
        </w:rPr>
      </w:lvl>
    </w:lvlOverride>
    <w:lvlOverride w:ilvl="5">
      <w:startOverride w:val="1"/>
      <w:lvl w:ilvl="5">
        <w:start w:val="1"/>
        <w:numFmt w:val="decimal"/>
        <w:lvlText w:val="%1.%2.%3.%4.%5.%6."/>
        <w:lvlJc w:val="left"/>
        <w:pPr>
          <w:ind w:left="1152" w:hanging="1152"/>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1.%2.%3.%4.%5.%6.%7."/>
        <w:lvlJc w:val="left"/>
        <w:pPr>
          <w:ind w:left="122" w:hanging="122"/>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1.%2.%3.%4.%5.%6.%7.%8."/>
        <w:lvlJc w:val="left"/>
        <w:pPr>
          <w:ind w:left="122" w:hanging="122"/>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1.%2.%3.%4.%5.%6.%7.%8.%9."/>
        <w:lvlJc w:val="left"/>
        <w:pPr>
          <w:ind w:left="122" w:hanging="122"/>
        </w:pPr>
        <w:rPr>
          <w:rFonts w:hAnsi="Arial Unicode MS"/>
          <w:b/>
          <w:bCs/>
          <w:caps w:val="0"/>
          <w:smallCaps w:val="0"/>
          <w:strike w:val="0"/>
          <w:spacing w:val="0"/>
          <w:position w:val="0"/>
          <w:highlight w:val="none"/>
          <w:vertAlign w:val="baseline"/>
        </w:rPr>
      </w:lvl>
    </w:lvlOverride>
  </w:num>
  <w:num w:numId="16" w16cid:durableId="572129407">
    <w:abstractNumId w:val="2"/>
  </w:num>
  <w:num w:numId="17" w16cid:durableId="461920805">
    <w:abstractNumId w:val="30"/>
  </w:num>
  <w:num w:numId="18" w16cid:durableId="1459638398">
    <w:abstractNumId w:val="31"/>
    <w:lvlOverride w:ilvl="0">
      <w:startOverride w:val="1"/>
      <w:lvl w:ilvl="0">
        <w:start w:val="1"/>
        <w:numFmt w:val="decimal"/>
        <w:lvlText w:val="%1."/>
        <w:lvlJc w:val="left"/>
        <w:pPr>
          <w:ind w:left="431" w:hanging="431"/>
        </w:pPr>
        <w:rPr>
          <w:rFonts w:hAnsi="Arial Unicode MS"/>
          <w:b/>
          <w:bCs/>
          <w:caps w:val="0"/>
          <w:smallCaps w:val="0"/>
          <w:strike w:val="0"/>
          <w:spacing w:val="0"/>
          <w:position w:val="0"/>
          <w:highlight w:val="none"/>
          <w:vertAlign w:val="baseline"/>
        </w:rPr>
      </w:lvl>
    </w:lvlOverride>
    <w:lvlOverride w:ilvl="1">
      <w:startOverride w:val="2"/>
      <w:lvl w:ilvl="1">
        <w:start w:val="2"/>
        <w:numFmt w:val="decimal"/>
        <w:lvlText w:val="%1.%2."/>
        <w:lvlJc w:val="left"/>
        <w:pPr>
          <w:ind w:left="576" w:hanging="576"/>
        </w:pPr>
        <w:rPr>
          <w:rFonts w:hAnsi="Arial Unicode MS"/>
          <w:b/>
          <w:bCs/>
          <w:caps w:val="0"/>
          <w:smallCaps w:val="0"/>
          <w:strike w:val="0"/>
          <w:spacing w:val="0"/>
          <w:position w:val="0"/>
          <w:sz w:val="22"/>
          <w:highlight w:val="none"/>
          <w:vertAlign w:val="baseline"/>
        </w:rPr>
      </w:lvl>
    </w:lvlOverride>
    <w:lvlOverride w:ilvl="2">
      <w:startOverride w:val="1"/>
      <w:lvl w:ilvl="2">
        <w:start w:val="1"/>
        <w:numFmt w:val="decimal"/>
        <w:lvlText w:val="%1.%2.%3."/>
        <w:lvlJc w:val="left"/>
        <w:pPr>
          <w:ind w:left="720" w:hanging="720"/>
        </w:pPr>
        <w:rPr>
          <w:rFonts w:hAnsi="Arial Unicode MS"/>
          <w:b/>
          <w:bCs/>
          <w:caps w:val="0"/>
          <w:smallCaps w:val="0"/>
          <w:strike w:val="0"/>
          <w:spacing w:val="0"/>
          <w:position w:val="0"/>
          <w:highlight w:val="none"/>
          <w:vertAlign w:val="baseline"/>
        </w:rPr>
      </w:lvl>
    </w:lvlOverride>
    <w:lvlOverride w:ilvl="3">
      <w:startOverride w:val="1"/>
      <w:lvl w:ilvl="3">
        <w:start w:val="1"/>
        <w:numFmt w:val="decimal"/>
        <w:lvlText w:val="%1.%2.%3.%4."/>
        <w:lvlJc w:val="left"/>
        <w:pPr>
          <w:ind w:left="864" w:hanging="864"/>
        </w:pPr>
        <w:rPr>
          <w:rFonts w:hAnsi="Arial Unicode MS"/>
          <w:b/>
          <w:bCs/>
          <w:caps w:val="0"/>
          <w:smallCaps w:val="0"/>
          <w:strike w:val="0"/>
          <w:spacing w:val="0"/>
          <w:position w:val="0"/>
          <w:highlight w:val="none"/>
          <w:vertAlign w:val="baseline"/>
        </w:rPr>
      </w:lvl>
    </w:lvlOverride>
    <w:lvlOverride w:ilvl="4">
      <w:startOverride w:val="1"/>
      <w:lvl w:ilvl="4">
        <w:start w:val="1"/>
        <w:numFmt w:val="decimal"/>
        <w:lvlText w:val="%1.%2.%3.%4.%5."/>
        <w:lvlJc w:val="left"/>
        <w:pPr>
          <w:ind w:left="1008" w:hanging="1008"/>
        </w:pPr>
        <w:rPr>
          <w:rFonts w:hAnsi="Arial Unicode MS"/>
          <w:b/>
          <w:bCs/>
          <w:caps w:val="0"/>
          <w:smallCaps w:val="0"/>
          <w:strike w:val="0"/>
          <w:spacing w:val="0"/>
          <w:position w:val="0"/>
          <w:highlight w:val="none"/>
          <w:vertAlign w:val="baseline"/>
        </w:rPr>
      </w:lvl>
    </w:lvlOverride>
    <w:lvlOverride w:ilvl="5">
      <w:startOverride w:val="1"/>
      <w:lvl w:ilvl="5">
        <w:start w:val="1"/>
        <w:numFmt w:val="decimal"/>
        <w:lvlText w:val="%1.%2.%3.%4.%5.%6."/>
        <w:lvlJc w:val="left"/>
        <w:pPr>
          <w:ind w:left="1152" w:hanging="1152"/>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1.%2.%3.%4.%5.%6.%7."/>
        <w:lvlJc w:val="left"/>
        <w:pPr>
          <w:ind w:left="1296" w:hanging="1296"/>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1.%2.%3.%4.%5.%6.%7.%8."/>
        <w:lvlJc w:val="left"/>
        <w:pPr>
          <w:ind w:left="122" w:hanging="122"/>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1.%2.%3.%4.%5.%6.%7.%8.%9."/>
        <w:lvlJc w:val="left"/>
        <w:pPr>
          <w:ind w:left="122" w:hanging="122"/>
        </w:pPr>
        <w:rPr>
          <w:rFonts w:hAnsi="Arial Unicode MS"/>
          <w:b/>
          <w:bCs/>
          <w:caps w:val="0"/>
          <w:smallCaps w:val="0"/>
          <w:strike w:val="0"/>
          <w:spacing w:val="0"/>
          <w:position w:val="0"/>
          <w:highlight w:val="none"/>
          <w:vertAlign w:val="baseline"/>
        </w:rPr>
      </w:lvl>
    </w:lvlOverride>
  </w:num>
  <w:num w:numId="19" w16cid:durableId="2029135282">
    <w:abstractNumId w:val="26"/>
  </w:num>
  <w:num w:numId="20" w16cid:durableId="1339502457">
    <w:abstractNumId w:val="16"/>
  </w:num>
  <w:num w:numId="21" w16cid:durableId="896091392">
    <w:abstractNumId w:val="31"/>
    <w:lvlOverride w:ilvl="0">
      <w:startOverride w:val="1"/>
      <w:lvl w:ilvl="0">
        <w:start w:val="1"/>
        <w:numFmt w:val="decimal"/>
        <w:lvlText w:val="%1."/>
        <w:lvlJc w:val="left"/>
        <w:pPr>
          <w:ind w:left="431" w:hanging="431"/>
        </w:pPr>
        <w:rPr>
          <w:rFonts w:hAnsi="Arial Unicode MS"/>
          <w:b/>
          <w:bCs/>
          <w:caps w:val="0"/>
          <w:smallCaps w:val="0"/>
          <w:strike w:val="0"/>
          <w:spacing w:val="0"/>
          <w:position w:val="0"/>
          <w:highlight w:val="none"/>
          <w:vertAlign w:val="baseline"/>
        </w:rPr>
      </w:lvl>
    </w:lvlOverride>
    <w:lvlOverride w:ilvl="1">
      <w:startOverride w:val="3"/>
      <w:lvl w:ilvl="1">
        <w:start w:val="3"/>
        <w:numFmt w:val="decimal"/>
        <w:lvlText w:val="%1.%2."/>
        <w:lvlJc w:val="left"/>
        <w:pPr>
          <w:ind w:left="576" w:hanging="576"/>
        </w:pPr>
        <w:rPr>
          <w:rFonts w:hAnsi="Arial Unicode MS"/>
          <w:b/>
          <w:bCs/>
          <w:caps w:val="0"/>
          <w:smallCaps w:val="0"/>
          <w:strike w:val="0"/>
          <w:spacing w:val="0"/>
          <w:position w:val="0"/>
          <w:sz w:val="22"/>
          <w:highlight w:val="none"/>
          <w:vertAlign w:val="baseline"/>
        </w:rPr>
      </w:lvl>
    </w:lvlOverride>
    <w:lvlOverride w:ilvl="2">
      <w:startOverride w:val="1"/>
      <w:lvl w:ilvl="2">
        <w:start w:val="1"/>
        <w:numFmt w:val="decimal"/>
        <w:lvlText w:val="%1.%2.%3."/>
        <w:lvlJc w:val="left"/>
        <w:pPr>
          <w:ind w:left="720" w:hanging="720"/>
        </w:pPr>
        <w:rPr>
          <w:rFonts w:hAnsi="Arial Unicode MS"/>
          <w:b/>
          <w:bCs/>
          <w:caps w:val="0"/>
          <w:smallCaps w:val="0"/>
          <w:strike w:val="0"/>
          <w:spacing w:val="0"/>
          <w:position w:val="0"/>
          <w:highlight w:val="none"/>
          <w:vertAlign w:val="baseline"/>
        </w:rPr>
      </w:lvl>
    </w:lvlOverride>
    <w:lvlOverride w:ilvl="3">
      <w:startOverride w:val="1"/>
      <w:lvl w:ilvl="3">
        <w:start w:val="1"/>
        <w:numFmt w:val="decimal"/>
        <w:lvlText w:val="%1.%2.%3.%4."/>
        <w:lvlJc w:val="left"/>
        <w:pPr>
          <w:ind w:left="864" w:hanging="864"/>
        </w:pPr>
        <w:rPr>
          <w:rFonts w:hAnsi="Arial Unicode MS"/>
          <w:b/>
          <w:bCs/>
          <w:caps w:val="0"/>
          <w:smallCaps w:val="0"/>
          <w:strike w:val="0"/>
          <w:spacing w:val="0"/>
          <w:position w:val="0"/>
          <w:highlight w:val="none"/>
          <w:vertAlign w:val="baseline"/>
        </w:rPr>
      </w:lvl>
    </w:lvlOverride>
    <w:lvlOverride w:ilvl="4">
      <w:startOverride w:val="1"/>
      <w:lvl w:ilvl="4">
        <w:start w:val="1"/>
        <w:numFmt w:val="decimal"/>
        <w:lvlText w:val="%1.%2.%3.%4.%5."/>
        <w:lvlJc w:val="left"/>
        <w:pPr>
          <w:ind w:left="1008" w:hanging="1008"/>
        </w:pPr>
        <w:rPr>
          <w:rFonts w:hAnsi="Arial Unicode MS"/>
          <w:b/>
          <w:bCs/>
          <w:caps w:val="0"/>
          <w:smallCaps w:val="0"/>
          <w:strike w:val="0"/>
          <w:spacing w:val="0"/>
          <w:position w:val="0"/>
          <w:highlight w:val="none"/>
          <w:vertAlign w:val="baseline"/>
        </w:rPr>
      </w:lvl>
    </w:lvlOverride>
    <w:lvlOverride w:ilvl="5">
      <w:startOverride w:val="1"/>
      <w:lvl w:ilvl="5">
        <w:start w:val="1"/>
        <w:numFmt w:val="decimal"/>
        <w:lvlText w:val="%1.%2.%3.%4.%5.%6."/>
        <w:lvlJc w:val="left"/>
        <w:pPr>
          <w:ind w:left="1152" w:hanging="1152"/>
        </w:pPr>
        <w:rPr>
          <w:rFonts w:hAnsi="Arial Unicode MS"/>
          <w:b/>
          <w:bCs/>
          <w:caps w:val="0"/>
          <w:smallCaps w:val="0"/>
          <w:strike w:val="0"/>
          <w:spacing w:val="0"/>
          <w:position w:val="0"/>
          <w:highlight w:val="none"/>
          <w:vertAlign w:val="baseline"/>
        </w:rPr>
      </w:lvl>
    </w:lvlOverride>
    <w:lvlOverride w:ilvl="6">
      <w:startOverride w:val="1"/>
      <w:lvl w:ilvl="6">
        <w:start w:val="1"/>
        <w:numFmt w:val="decimal"/>
        <w:suff w:val="nothing"/>
        <w:lvlText w:val="%1.%2.%3.%4.%5.%6.%7."/>
        <w:lvlJc w:val="left"/>
        <w:pPr>
          <w:ind w:left="1296" w:hanging="1296"/>
        </w:pPr>
        <w:rPr>
          <w:rFonts w:hAnsi="Arial Unicode MS"/>
          <w:b/>
          <w:bCs/>
          <w:caps w:val="0"/>
          <w:smallCaps w:val="0"/>
          <w:strike w:val="0"/>
          <w:spacing w:val="0"/>
          <w:position w:val="0"/>
          <w:highlight w:val="none"/>
          <w:vertAlign w:val="baseline"/>
        </w:rPr>
      </w:lvl>
    </w:lvlOverride>
    <w:lvlOverride w:ilvl="7">
      <w:startOverride w:val="1"/>
      <w:lvl w:ilvl="7">
        <w:start w:val="1"/>
        <w:numFmt w:val="decimal"/>
        <w:suff w:val="nothing"/>
        <w:lvlText w:val="%1.%2.%3.%4.%5.%6.%7.%8."/>
        <w:lvlJc w:val="left"/>
        <w:pPr>
          <w:ind w:left="122" w:hanging="122"/>
        </w:pPr>
        <w:rPr>
          <w:rFonts w:hAnsi="Arial Unicode MS"/>
          <w:b/>
          <w:bCs/>
          <w:caps w:val="0"/>
          <w:smallCaps w:val="0"/>
          <w:strike w:val="0"/>
          <w:spacing w:val="0"/>
          <w:position w:val="0"/>
          <w:highlight w:val="none"/>
          <w:vertAlign w:val="baseline"/>
        </w:rPr>
      </w:lvl>
    </w:lvlOverride>
    <w:lvlOverride w:ilvl="8">
      <w:startOverride w:val="1"/>
      <w:lvl w:ilvl="8">
        <w:start w:val="1"/>
        <w:numFmt w:val="decimal"/>
        <w:suff w:val="nothing"/>
        <w:lvlText w:val="%1.%2.%3.%4.%5.%6.%7.%8.%9."/>
        <w:lvlJc w:val="left"/>
        <w:pPr>
          <w:ind w:left="122" w:hanging="122"/>
        </w:pPr>
        <w:rPr>
          <w:rFonts w:hAnsi="Arial Unicode MS"/>
          <w:b/>
          <w:bCs/>
          <w:caps w:val="0"/>
          <w:smallCaps w:val="0"/>
          <w:strike w:val="0"/>
          <w:spacing w:val="0"/>
          <w:position w:val="0"/>
          <w:highlight w:val="none"/>
          <w:vertAlign w:val="baseline"/>
        </w:rPr>
      </w:lvl>
    </w:lvlOverride>
  </w:num>
  <w:num w:numId="22" w16cid:durableId="960111551">
    <w:abstractNumId w:val="22"/>
  </w:num>
  <w:num w:numId="23" w16cid:durableId="1788116577">
    <w:abstractNumId w:val="31"/>
    <w:lvlOverride w:ilvl="0">
      <w:startOverride w:val="5"/>
    </w:lvlOverride>
  </w:num>
  <w:num w:numId="24" w16cid:durableId="771894805">
    <w:abstractNumId w:val="31"/>
    <w:lvlOverride w:ilvl="0">
      <w:startOverride w:val="6"/>
    </w:lvlOverride>
  </w:num>
  <w:num w:numId="25" w16cid:durableId="93018187">
    <w:abstractNumId w:val="10"/>
  </w:num>
  <w:num w:numId="26" w16cid:durableId="545488115">
    <w:abstractNumId w:val="27"/>
  </w:num>
  <w:num w:numId="27" w16cid:durableId="1643316446">
    <w:abstractNumId w:val="24"/>
  </w:num>
  <w:num w:numId="28" w16cid:durableId="385033318">
    <w:abstractNumId w:val="12"/>
  </w:num>
  <w:num w:numId="29" w16cid:durableId="773479451">
    <w:abstractNumId w:val="4"/>
  </w:num>
  <w:num w:numId="30" w16cid:durableId="244650700">
    <w:abstractNumId w:val="8"/>
  </w:num>
  <w:num w:numId="31" w16cid:durableId="206720212">
    <w:abstractNumId w:val="15"/>
  </w:num>
  <w:num w:numId="32" w16cid:durableId="1838840395">
    <w:abstractNumId w:val="11"/>
  </w:num>
  <w:num w:numId="33" w16cid:durableId="169805250">
    <w:abstractNumId w:val="21"/>
  </w:num>
  <w:num w:numId="34" w16cid:durableId="1379091923">
    <w:abstractNumId w:val="17"/>
  </w:num>
  <w:num w:numId="35" w16cid:durableId="1630624514">
    <w:abstractNumId w:val="13"/>
  </w:num>
  <w:num w:numId="36" w16cid:durableId="1461649996">
    <w:abstractNumId w:val="23"/>
  </w:num>
  <w:num w:numId="37" w16cid:durableId="1018039585">
    <w:abstractNumId w:val="29"/>
  </w:num>
  <w:num w:numId="38" w16cid:durableId="1617248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91474700">
    <w:abstractNumId w:val="3"/>
  </w:num>
  <w:num w:numId="40" w16cid:durableId="1234464380">
    <w:abstractNumId w:val="6"/>
  </w:num>
  <w:num w:numId="41" w16cid:durableId="765927446">
    <w:abstractNumId w:val="7"/>
  </w:num>
  <w:num w:numId="42" w16cid:durableId="599335659">
    <w:abstractNumId w:val="28"/>
  </w:num>
  <w:num w:numId="43" w16cid:durableId="40254214">
    <w:abstractNumId w:val="14"/>
  </w:num>
  <w:num w:numId="44" w16cid:durableId="87369076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3C5"/>
    <w:rsid w:val="0024761A"/>
    <w:rsid w:val="002662A1"/>
    <w:rsid w:val="002933C5"/>
    <w:rsid w:val="00520859"/>
    <w:rsid w:val="0072104D"/>
    <w:rsid w:val="00A73AFD"/>
    <w:rsid w:val="00C54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FAAC1"/>
  <w15:docId w15:val="{B8C05CCC-B570-4537-BE67-34A10B5D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Ttulo1">
    <w:name w:val="heading 1"/>
    <w:next w:val="BodyA"/>
    <w:link w:val="Ttulo1Car"/>
    <w:pPr>
      <w:keepNext/>
      <w:keepLines/>
      <w:spacing w:after="160" w:line="259" w:lineRule="auto"/>
      <w:outlineLvl w:val="0"/>
    </w:pPr>
    <w:rPr>
      <w:rFonts w:ascii="Carlito" w:eastAsia="Carlito" w:hAnsi="Carlito" w:cs="Carlito"/>
      <w:b/>
      <w:bCs/>
      <w:smallCaps/>
      <w:color w:val="1F4E79"/>
      <w:sz w:val="32"/>
      <w:szCs w:val="32"/>
      <w:lang w:val="en-US"/>
    </w:rPr>
  </w:style>
  <w:style w:type="paragraph" w:styleId="Ttulo2">
    <w:name w:val="heading 2"/>
    <w:next w:val="BodyA"/>
    <w:link w:val="Ttulo2Car"/>
    <w:uiPriority w:val="9"/>
    <w:qFormat/>
    <w:pPr>
      <w:keepNext/>
      <w:keepLines/>
      <w:spacing w:after="240" w:line="259" w:lineRule="auto"/>
      <w:outlineLvl w:val="1"/>
    </w:pPr>
    <w:rPr>
      <w:rFonts w:ascii="Carlito" w:eastAsia="Carlito" w:hAnsi="Carlito" w:cs="Carlito"/>
      <w:b/>
      <w:bCs/>
      <w:smallCaps/>
      <w:color w:val="1F4E79"/>
      <w:sz w:val="24"/>
      <w:szCs w:val="24"/>
      <w:lang w:val="en-US"/>
    </w:rPr>
  </w:style>
  <w:style w:type="paragraph" w:styleId="Ttulo3">
    <w:name w:val="heading 3"/>
    <w:next w:val="BodyA"/>
    <w:link w:val="Ttulo3Car"/>
    <w:uiPriority w:val="9"/>
    <w:qFormat/>
    <w:pPr>
      <w:keepNext/>
      <w:keepLines/>
      <w:spacing w:before="200" w:line="259" w:lineRule="auto"/>
      <w:outlineLvl w:val="2"/>
    </w:pPr>
    <w:rPr>
      <w:rFonts w:ascii="Carlito" w:eastAsia="Carlito" w:hAnsi="Carlito" w:cs="Carlito"/>
      <w:b/>
      <w:bCs/>
      <w:color w:val="000000"/>
      <w:sz w:val="22"/>
      <w:szCs w:val="22"/>
      <w:lang w:val="es-ES_tradnl"/>
    </w:rPr>
  </w:style>
  <w:style w:type="paragraph" w:styleId="Ttulo4">
    <w:name w:val="heading 4"/>
    <w:basedOn w:val="Normal"/>
    <w:next w:val="Normal"/>
    <w:link w:val="Ttulo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tulo5">
    <w:name w:val="heading 5"/>
    <w:basedOn w:val="Normal"/>
    <w:next w:val="Normal"/>
    <w:link w:val="Ttulo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tulo6">
    <w:name w:val="heading 6"/>
    <w:basedOn w:val="Normal"/>
    <w:next w:val="Normal"/>
    <w:link w:val="Ttulo6Car"/>
    <w:uiPriority w:val="9"/>
    <w:unhideWhenUsed/>
    <w:qFormat/>
    <w:pPr>
      <w:keepNext/>
      <w:keepLines/>
      <w:spacing w:before="40"/>
      <w:outlineLvl w:val="5"/>
    </w:pPr>
    <w:rPr>
      <w:rFonts w:ascii="Arial" w:eastAsia="Arial" w:hAnsi="Arial" w:cs="Arial"/>
      <w:i/>
      <w:iCs/>
      <w:color w:val="595959" w:themeColor="text1" w:themeTint="A6"/>
    </w:rPr>
  </w:style>
  <w:style w:type="paragraph" w:styleId="Ttulo7">
    <w:name w:val="heading 7"/>
    <w:basedOn w:val="Normal"/>
    <w:next w:val="Normal"/>
    <w:link w:val="Ttulo7Car"/>
    <w:uiPriority w:val="9"/>
    <w:unhideWhenUsed/>
    <w:qFormat/>
    <w:pPr>
      <w:keepNext/>
      <w:keepLines/>
      <w:spacing w:before="40"/>
      <w:outlineLvl w:val="6"/>
    </w:pPr>
    <w:rPr>
      <w:rFonts w:ascii="Arial" w:eastAsia="Arial" w:hAnsi="Arial" w:cs="Arial"/>
      <w:color w:val="595959" w:themeColor="text1" w:themeTint="A6"/>
    </w:rPr>
  </w:style>
  <w:style w:type="paragraph" w:styleId="Ttulo8">
    <w:name w:val="heading 8"/>
    <w:basedOn w:val="Normal"/>
    <w:next w:val="Normal"/>
    <w:link w:val="Ttulo8Car"/>
    <w:uiPriority w:val="9"/>
    <w:unhideWhenUsed/>
    <w:qFormat/>
    <w:pPr>
      <w:keepNext/>
      <w:keepLines/>
      <w:outlineLvl w:val="7"/>
    </w:pPr>
    <w:rPr>
      <w:rFonts w:ascii="Arial" w:eastAsia="Arial" w:hAnsi="Arial" w:cs="Arial"/>
      <w:i/>
      <w:iCs/>
      <w:color w:val="272727" w:themeColor="text1" w:themeTint="D8"/>
    </w:rPr>
  </w:style>
  <w:style w:type="paragraph" w:styleId="Ttulo9">
    <w:name w:val="heading 9"/>
    <w:basedOn w:val="Normal"/>
    <w:next w:val="Normal"/>
    <w:link w:val="Ttulo9Car"/>
    <w:uiPriority w:val="9"/>
    <w:unhideWhenUsed/>
    <w:qFormat/>
    <w:pPr>
      <w:keepNext/>
      <w:keepLines/>
      <w:outlineLvl w:val="8"/>
    </w:pPr>
    <w:rPr>
      <w:rFonts w:ascii="Arial" w:eastAsia="Arial" w:hAnsi="Arial" w:cs="Arial"/>
      <w:i/>
      <w:iCs/>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clara">
    <w:name w:val="Grid Table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concuadrcula1clara-nfasis1">
    <w:name w:val="Grid Table 1 Light Accent 1"/>
    <w:basedOn w:val="Tabla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Tablaconcuadrcula1Claro-nfasis2">
    <w:name w:val="Grid Table 1 Light Accent 2"/>
    <w:basedOn w:val="Tab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Tablaconcuadrcula1clara-nfasis3">
    <w:name w:val="Grid Table 1 Light Accent 3"/>
    <w:basedOn w:val="Tab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Tablaconcuadrcula1clara-nfasis4">
    <w:name w:val="Grid Table 1 Light Accent 4"/>
    <w:basedOn w:val="Tab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Tablaconcuadrcula1clara-nfasis5">
    <w:name w:val="Grid Table 1 Light Accent 5"/>
    <w:basedOn w:val="Tabla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Tablaconcuadrcula1clara-nfasis6">
    <w:name w:val="Grid Table 1 Light Accent 6"/>
    <w:basedOn w:val="Tab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aconcuadrcula2-nfasis1">
    <w:name w:val="Grid Table 2 Accent 1"/>
    <w:basedOn w:val="Tabla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Tablaconcuadrcula2-nfasis2">
    <w:name w:val="Grid Table 2 Accent 2"/>
    <w:basedOn w:val="Tab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aconcuadrcula2-nfasis3">
    <w:name w:val="Grid Table 2 Accent 3"/>
    <w:basedOn w:val="Tab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aconcuadrcula2-nfasis4">
    <w:name w:val="Grid Table 2 Accent 4"/>
    <w:basedOn w:val="Tab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aconcuadrcula2-nfasis5">
    <w:name w:val="Grid Table 2 Accent 5"/>
    <w:basedOn w:val="Tabla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aconcuadrcula2-nfasis6">
    <w:name w:val="Grid Table 2 Accent 6"/>
    <w:basedOn w:val="Tab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aconcuadrcula3-nfasis1">
    <w:name w:val="Grid Table 3 Accent 1"/>
    <w:basedOn w:val="Tabla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Tablaconcuadrcula3-nfasis2">
    <w:name w:val="Grid Table 3 Accent 2"/>
    <w:basedOn w:val="Tab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aconcuadrcula3-nfasis3">
    <w:name w:val="Grid Table 3 Accent 3"/>
    <w:basedOn w:val="Tab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aconcuadrcula3-nfasis4">
    <w:name w:val="Grid Table 3 Accent 4"/>
    <w:basedOn w:val="Tab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aconcuadrcula3-nfasis5">
    <w:name w:val="Grid Table 3 Accent 5"/>
    <w:basedOn w:val="Tabla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aconcuadrcula3-nfasis6">
    <w:name w:val="Grid Table 3 Accent 6"/>
    <w:basedOn w:val="Tab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aconcuadrcula4-nfasis1">
    <w:name w:val="Grid Table 4 Accent 1"/>
    <w:basedOn w:val="Tabla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Tablaconcuadrcula4-nfasis2">
    <w:name w:val="Grid Table 4 Accent 2"/>
    <w:basedOn w:val="Tabla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Tablaconcuadrcula4-nfasis3">
    <w:name w:val="Grid Table 4 Accent 3"/>
    <w:basedOn w:val="Tabla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Tablaconcuadrcula4-nfasis4">
    <w:name w:val="Grid Table 4 Accent 4"/>
    <w:basedOn w:val="Tabla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Tablaconcuadrcula4-nfasis5">
    <w:name w:val="Grid Table 4 Accent 5"/>
    <w:basedOn w:val="Tabla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Tablaconcuadrcula4-nfasis6">
    <w:name w:val="Grid Table 4 Accent 6"/>
    <w:basedOn w:val="Tabla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aconcuadrcula5oscura-nfasis2">
    <w:name w:val="Grid Table 5 Dark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Tablaconcuadrcula5oscura-nfasis3">
    <w:name w:val="Grid Table 5 Dark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styleId="Tablaconcuadrcula5oscura-nfasis5">
    <w:name w:val="Grid Table 5 Dark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Tablaconcuadrcula5oscura-nfasis6">
    <w:name w:val="Grid Table 5 Dark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aconcuadrcula6concolores-nfasis1">
    <w:name w:val="Grid Table 6 Colorful Accent 1"/>
    <w:basedOn w:val="Tabla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Tablaconcuadrcula6concolores-nfasis2">
    <w:name w:val="Grid Table 6 Colorful Accent 2"/>
    <w:basedOn w:val="Tab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Tablaconcuadrcula6concolores-nfasis3">
    <w:name w:val="Grid Table 6 Colorful Accent 3"/>
    <w:basedOn w:val="Tabla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Tablaconcuadrcula6concolores-nfasis4">
    <w:name w:val="Grid Table 6 Colorful Accent 4"/>
    <w:basedOn w:val="Tab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Tablaconcuadrcula6concolores-nfasis5">
    <w:name w:val="Grid Table 6 Colorful Accent 5"/>
    <w:basedOn w:val="Tabla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Tablaconcuadrcula6concolores-nfasis6">
    <w:name w:val="Grid Table 6 Colorful Accent 6"/>
    <w:basedOn w:val="Tabla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aconcuadrcula7concolores-nfasis1">
    <w:name w:val="Grid Table 7 Colorful Accent 1"/>
    <w:basedOn w:val="Tabla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Tablaconcuadrcula7concolores-nfasis2">
    <w:name w:val="Grid Table 7 Colorful Accent 2"/>
    <w:basedOn w:val="Tabla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Tablaconcuadrcula7concolores-nfasis3">
    <w:name w:val="Grid Table 7 Colorful Accent 3"/>
    <w:basedOn w:val="Tabla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Tablaconcuadrcula7concolores-nfasis4">
    <w:name w:val="Grid Table 7 Colorful Accent 4"/>
    <w:basedOn w:val="Tabla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Tablaconcuadrcula7concolores-nfasis5">
    <w:name w:val="Grid Table 7 Colorful Accent 5"/>
    <w:basedOn w:val="Tabla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Tablaconcuadrcula7concolores-nfasis6">
    <w:name w:val="Grid Table 7 Colorful Accent 6"/>
    <w:basedOn w:val="Tabla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adelista1clara-nfasis1">
    <w:name w:val="List Table 1 Light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Tabladelista1clara-nfasis2">
    <w:name w:val="List Table 1 Light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Tabladelista1clara-nfasis3">
    <w:name w:val="List Table 1 Light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Tabladelista1clara-nfasis4">
    <w:name w:val="List Table 1 Light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Tabladelista1clara-nfasis5">
    <w:name w:val="List Table 1 Light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Tabladelista1clara-nfasis6">
    <w:name w:val="List Table 1 Light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adelista2-nfasis1">
    <w:name w:val="List Table 2 Accent 1"/>
    <w:basedOn w:val="Tabla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Tabladelista2-nfasis2">
    <w:name w:val="List Table 2 Accent 2"/>
    <w:basedOn w:val="Tabla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Tabladelista2-nfasis3">
    <w:name w:val="List Table 2 Accent 3"/>
    <w:basedOn w:val="Tabla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Tabladelista2-nfasis4">
    <w:name w:val="List Table 2 Accent 4"/>
    <w:basedOn w:val="Tabla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Tabladelista2-nfasis5">
    <w:name w:val="List Table 2 Accent 5"/>
    <w:basedOn w:val="Tabla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Tabladelista2-nfasis6">
    <w:name w:val="List Table 2 Accent 6"/>
    <w:basedOn w:val="Tabla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adelista3-nfasis1">
    <w:name w:val="List Table 3 Accent 1"/>
    <w:basedOn w:val="Tabla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Tabladelista3-nfasis2">
    <w:name w:val="List Table 3 Accent 2"/>
    <w:basedOn w:val="Tab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Tabladelista3-nfasis3">
    <w:name w:val="List Table 3 Accent 3"/>
    <w:basedOn w:val="Tabla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Tabladelista3-nfasis4">
    <w:name w:val="List Table 3 Accent 4"/>
    <w:basedOn w:val="Tab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Tabladelista3-nfasis5">
    <w:name w:val="List Table 3 Accent 5"/>
    <w:basedOn w:val="Tabla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Tabladelista3-nfasis6">
    <w:name w:val="List Table 3 Accent 6"/>
    <w:basedOn w:val="Tabla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adelista4-nfasis1">
    <w:name w:val="List Table 4 Accent 1"/>
    <w:basedOn w:val="Tabla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Tabladelista4-nfasis2">
    <w:name w:val="List Table 4 Accent 2"/>
    <w:basedOn w:val="Tabla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Tabladelista4-nfasis3">
    <w:name w:val="List Table 4 Accent 3"/>
    <w:basedOn w:val="Tabla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Tabladelista4-nfasis4">
    <w:name w:val="List Table 4 Accent 4"/>
    <w:basedOn w:val="Tabla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Tabladelista4-nfasis5">
    <w:name w:val="List Table 4 Accent 5"/>
    <w:basedOn w:val="Tabla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Tabladelista4-nfasis6">
    <w:name w:val="List Table 4 Accent 6"/>
    <w:basedOn w:val="Tabla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adelista5oscura-nfasis1">
    <w:name w:val="List Table 5 Dark Accent 1"/>
    <w:basedOn w:val="Tabla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Tabladelista5oscura-nfasis2">
    <w:name w:val="List Table 5 Dark Accent 2"/>
    <w:basedOn w:val="Tabla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Tabladelista5oscura-nfasis3">
    <w:name w:val="List Table 5 Dark Accent 3"/>
    <w:basedOn w:val="Tabla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Tabladelista5oscura-nfasis4">
    <w:name w:val="List Table 5 Dark Accent 4"/>
    <w:basedOn w:val="Tabla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Tabladelista5oscura-nfasis5">
    <w:name w:val="List Table 5 Dark Accent 5"/>
    <w:basedOn w:val="Tabla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Tabladelista5oscura-nfasis6">
    <w:name w:val="List Table 5 Dark Accent 6"/>
    <w:basedOn w:val="Tabla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adelista6concolores-nfasis1">
    <w:name w:val="List Table 6 Colorful Accent 1"/>
    <w:basedOn w:val="Tabla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Tabladelista6concolores-nfasis2">
    <w:name w:val="List Table 6 Colorful Accent 2"/>
    <w:basedOn w:val="Tabla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Tabladelista6concolores-nfasis3">
    <w:name w:val="List Table 6 Colorful Accent 3"/>
    <w:basedOn w:val="Tabla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Tabladelista6concolores-nfasis4">
    <w:name w:val="List Table 6 Colorful Accent 4"/>
    <w:basedOn w:val="Tabla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Tabladelista6concolores-nfasis5">
    <w:name w:val="List Table 6 Colorful Accent 5"/>
    <w:basedOn w:val="Tabla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Tabladelista6concolores-nfasis6">
    <w:name w:val="List Table 6 Colorful Accent 6"/>
    <w:basedOn w:val="Tabla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adelista7concolores-nfasis1">
    <w:name w:val="List Table 7 Colorful Accent 1"/>
    <w:basedOn w:val="Tabla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Tabladelista7concolores-nfasis2">
    <w:name w:val="List Table 7 Colorful Accent 2"/>
    <w:basedOn w:val="Tabla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Tabladelista7concolores-nfasis3">
    <w:name w:val="List Table 7 Colorful Accent 3"/>
    <w:basedOn w:val="Tabla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Tabladelista7concolores-nfasis4">
    <w:name w:val="List Table 7 Colorful Accent 4"/>
    <w:basedOn w:val="Tabla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Tabladelista7concolores-nfasis5">
    <w:name w:val="List Table 7 Colorful Accent 5"/>
    <w:basedOn w:val="Tabla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Tabladelista7concolores-nfasis6">
    <w:name w:val="List Table 7 Colorful Accent 6"/>
    <w:basedOn w:val="Tabla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character" w:customStyle="1" w:styleId="Heading1Char">
    <w:name w:val="Heading 1 Char"/>
    <w:basedOn w:val="Fuentedeprrafopredeter"/>
    <w:uiPriority w:val="9"/>
    <w:rPr>
      <w:rFonts w:ascii="Arial" w:eastAsia="Arial" w:hAnsi="Arial" w:cs="Arial"/>
      <w:color w:val="2E74B5" w:themeColor="accent1" w:themeShade="BF"/>
      <w:sz w:val="40"/>
      <w:szCs w:val="40"/>
    </w:rPr>
  </w:style>
  <w:style w:type="character" w:customStyle="1" w:styleId="Heading2Char">
    <w:name w:val="Heading 2 Char"/>
    <w:basedOn w:val="Fuentedeprrafopredeter"/>
    <w:uiPriority w:val="9"/>
    <w:rPr>
      <w:rFonts w:ascii="Arial" w:eastAsia="Arial" w:hAnsi="Arial" w:cs="Arial"/>
      <w:color w:val="2E74B5" w:themeColor="accent1" w:themeShade="BF"/>
      <w:sz w:val="32"/>
      <w:szCs w:val="32"/>
    </w:rPr>
  </w:style>
  <w:style w:type="character" w:customStyle="1" w:styleId="Heading3Char">
    <w:name w:val="Heading 3 Char"/>
    <w:basedOn w:val="Fuentedeprrafopredeter"/>
    <w:uiPriority w:val="9"/>
    <w:rPr>
      <w:rFonts w:ascii="Arial" w:eastAsia="Arial" w:hAnsi="Arial" w:cs="Arial"/>
      <w:color w:val="2E74B5" w:themeColor="accent1" w:themeShade="BF"/>
      <w:sz w:val="28"/>
      <w:szCs w:val="28"/>
    </w:rPr>
  </w:style>
  <w:style w:type="character" w:customStyle="1" w:styleId="Heading4Char">
    <w:name w:val="Heading 4 Char"/>
    <w:basedOn w:val="Fuentedeprrafopredeter"/>
    <w:uiPriority w:val="9"/>
    <w:rPr>
      <w:rFonts w:ascii="Arial" w:eastAsia="Arial" w:hAnsi="Arial" w:cs="Arial"/>
      <w:i/>
      <w:iCs/>
      <w:color w:val="2E74B5" w:themeColor="accent1" w:themeShade="BF"/>
    </w:rPr>
  </w:style>
  <w:style w:type="character" w:customStyle="1" w:styleId="Heading5Char">
    <w:name w:val="Heading 5 Char"/>
    <w:basedOn w:val="Fuentedeprrafopredeter"/>
    <w:uiPriority w:val="9"/>
    <w:rPr>
      <w:rFonts w:ascii="Arial" w:eastAsia="Arial" w:hAnsi="Arial" w:cs="Arial"/>
      <w:color w:val="2E74B5" w:themeColor="accent1" w:themeShade="BF"/>
    </w:rPr>
  </w:style>
  <w:style w:type="character" w:customStyle="1" w:styleId="Heading6Char">
    <w:name w:val="Heading 6 Char"/>
    <w:basedOn w:val="Fuentedeprrafopredeter"/>
    <w:uiPriority w:val="9"/>
    <w:rPr>
      <w:rFonts w:ascii="Arial" w:eastAsia="Arial" w:hAnsi="Arial" w:cs="Arial"/>
      <w:i/>
      <w:iCs/>
      <w:color w:val="595959" w:themeColor="text1" w:themeTint="A6"/>
    </w:rPr>
  </w:style>
  <w:style w:type="character" w:customStyle="1" w:styleId="Heading7Char">
    <w:name w:val="Heading 7 Char"/>
    <w:basedOn w:val="Fuentedeprrafopredeter"/>
    <w:uiPriority w:val="9"/>
    <w:rPr>
      <w:rFonts w:ascii="Arial" w:eastAsia="Arial" w:hAnsi="Arial" w:cs="Arial"/>
      <w:color w:val="595959" w:themeColor="text1" w:themeTint="A6"/>
    </w:rPr>
  </w:style>
  <w:style w:type="character" w:customStyle="1" w:styleId="Heading8Char">
    <w:name w:val="Heading 8 Char"/>
    <w:basedOn w:val="Fuentedeprrafopredeter"/>
    <w:uiPriority w:val="9"/>
    <w:rPr>
      <w:rFonts w:ascii="Arial" w:eastAsia="Arial" w:hAnsi="Arial" w:cs="Arial"/>
      <w:i/>
      <w:iCs/>
      <w:color w:val="272727" w:themeColor="text1" w:themeTint="D8"/>
    </w:rPr>
  </w:style>
  <w:style w:type="character" w:customStyle="1" w:styleId="Heading9Char">
    <w:name w:val="Heading 9 Char"/>
    <w:basedOn w:val="Fuentedeprrafopredeter"/>
    <w:uiPriority w:val="9"/>
    <w:rPr>
      <w:rFonts w:ascii="Arial" w:eastAsia="Arial" w:hAnsi="Arial" w:cs="Arial"/>
      <w:i/>
      <w:iCs/>
      <w:color w:val="272727" w:themeColor="text1" w:themeTint="D8"/>
    </w:rPr>
  </w:style>
  <w:style w:type="character" w:customStyle="1" w:styleId="TitleChar">
    <w:name w:val="Title Char"/>
    <w:basedOn w:val="Fuentedeprrafopredeter"/>
    <w:uiPriority w:val="10"/>
    <w:rPr>
      <w:rFonts w:ascii="Arial" w:eastAsia="Arial" w:hAnsi="Arial" w:cs="Arial"/>
      <w:spacing w:val="-10"/>
      <w:sz w:val="56"/>
      <w:szCs w:val="56"/>
    </w:rPr>
  </w:style>
  <w:style w:type="character" w:customStyle="1" w:styleId="SubtitleChar">
    <w:name w:val="Subtitle Char"/>
    <w:basedOn w:val="Fuentedeprrafopredeter"/>
    <w:uiPriority w:val="11"/>
    <w:rPr>
      <w:color w:val="595959" w:themeColor="text1" w:themeTint="A6"/>
      <w:spacing w:val="15"/>
      <w:sz w:val="28"/>
      <w:szCs w:val="28"/>
    </w:rPr>
  </w:style>
  <w:style w:type="character" w:customStyle="1" w:styleId="QuoteChar">
    <w:name w:val="Quote Char"/>
    <w:basedOn w:val="Fuentedeprrafopredeter"/>
    <w:uiPriority w:val="29"/>
    <w:rPr>
      <w:i/>
      <w:iCs/>
      <w:color w:val="404040" w:themeColor="text1" w:themeTint="BF"/>
    </w:rPr>
  </w:style>
  <w:style w:type="character" w:customStyle="1" w:styleId="IntenseQuoteChar">
    <w:name w:val="Intense Quote Char"/>
    <w:basedOn w:val="Fuentedeprrafopredeter"/>
    <w:uiPriority w:val="30"/>
    <w:rPr>
      <w:i/>
      <w:iCs/>
      <w:color w:val="2E74B5" w:themeColor="accent1" w:themeShade="BF"/>
    </w:rPr>
  </w:style>
  <w:style w:type="character" w:customStyle="1" w:styleId="FooterChar">
    <w:name w:val="Footer Char"/>
    <w:basedOn w:val="Fuentedeprrafopredeter"/>
    <w:uiPriority w:val="99"/>
  </w:style>
  <w:style w:type="character" w:customStyle="1" w:styleId="FootnoteTextChar">
    <w:name w:val="Footnote Text Char"/>
    <w:basedOn w:val="Fuentedeprrafopredeter"/>
    <w:uiPriority w:val="99"/>
    <w:semiHidden/>
    <w:rPr>
      <w:sz w:val="20"/>
      <w:szCs w:val="20"/>
    </w:rPr>
  </w:style>
  <w:style w:type="character" w:customStyle="1" w:styleId="EndnoteTextChar">
    <w:name w:val="Endnote Text Char"/>
    <w:basedOn w:val="Fuentedeprrafopredeter"/>
    <w:uiPriority w:val="99"/>
    <w:semiHidden/>
    <w:rPr>
      <w:sz w:val="20"/>
      <w:szCs w:val="20"/>
    </w:rPr>
  </w:style>
  <w:style w:type="table" w:styleId="Tablaconcuadrcula">
    <w:name w:val="Table Grid"/>
    <w:basedOn w:val="Tabla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a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a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a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a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a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a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a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a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a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a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a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a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a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a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tulo1Car">
    <w:name w:val="Título 1 Car"/>
    <w:basedOn w:val="Fuentedeprrafopredeter"/>
    <w:link w:val="Ttulo1"/>
    <w:uiPriority w:val="9"/>
    <w:rPr>
      <w:rFonts w:ascii="Arial" w:eastAsia="Arial" w:hAnsi="Arial" w:cs="Arial"/>
      <w:color w:val="2E74B5" w:themeColor="accent1" w:themeShade="BF"/>
      <w:sz w:val="40"/>
      <w:szCs w:val="40"/>
    </w:rPr>
  </w:style>
  <w:style w:type="character" w:customStyle="1" w:styleId="Ttulo2Car">
    <w:name w:val="Título 2 Car"/>
    <w:basedOn w:val="Fuentedeprrafopredeter"/>
    <w:link w:val="Ttulo2"/>
    <w:uiPriority w:val="9"/>
    <w:rPr>
      <w:rFonts w:ascii="Arial" w:eastAsia="Arial" w:hAnsi="Arial" w:cs="Arial"/>
      <w:color w:val="2E74B5" w:themeColor="accent1" w:themeShade="BF"/>
      <w:sz w:val="32"/>
      <w:szCs w:val="32"/>
    </w:rPr>
  </w:style>
  <w:style w:type="character" w:customStyle="1" w:styleId="Ttulo3Car">
    <w:name w:val="Título 3 Car"/>
    <w:basedOn w:val="Fuentedeprrafopredeter"/>
    <w:link w:val="Ttulo3"/>
    <w:uiPriority w:val="9"/>
    <w:rPr>
      <w:rFonts w:ascii="Arial" w:eastAsia="Arial" w:hAnsi="Arial" w:cs="Arial"/>
      <w:color w:val="2E74B5" w:themeColor="accent1" w:themeShade="BF"/>
      <w:sz w:val="28"/>
      <w:szCs w:val="28"/>
    </w:rPr>
  </w:style>
  <w:style w:type="character" w:customStyle="1" w:styleId="Ttulo4Car">
    <w:name w:val="Título 4 Car"/>
    <w:basedOn w:val="Fuentedeprrafopredeter"/>
    <w:link w:val="Ttulo4"/>
    <w:uiPriority w:val="9"/>
    <w:rPr>
      <w:rFonts w:ascii="Arial" w:eastAsia="Arial" w:hAnsi="Arial" w:cs="Arial"/>
      <w:i/>
      <w:iCs/>
      <w:color w:val="2E74B5" w:themeColor="accent1" w:themeShade="BF"/>
    </w:rPr>
  </w:style>
  <w:style w:type="character" w:customStyle="1" w:styleId="Ttulo5Car">
    <w:name w:val="Título 5 Car"/>
    <w:basedOn w:val="Fuentedeprrafopredeter"/>
    <w:link w:val="Ttulo5"/>
    <w:uiPriority w:val="9"/>
    <w:rPr>
      <w:rFonts w:ascii="Arial" w:eastAsia="Arial" w:hAnsi="Arial" w:cs="Arial"/>
      <w:color w:val="2E74B5" w:themeColor="accent1" w:themeShade="BF"/>
    </w:rPr>
  </w:style>
  <w:style w:type="character" w:customStyle="1" w:styleId="Ttulo6Car">
    <w:name w:val="Título 6 Car"/>
    <w:basedOn w:val="Fuentedeprrafopredeter"/>
    <w:link w:val="Ttulo6"/>
    <w:uiPriority w:val="9"/>
    <w:rPr>
      <w:rFonts w:ascii="Arial" w:eastAsia="Arial" w:hAnsi="Arial" w:cs="Arial"/>
      <w:i/>
      <w:iCs/>
      <w:color w:val="595959" w:themeColor="text1" w:themeTint="A6"/>
    </w:rPr>
  </w:style>
  <w:style w:type="character" w:customStyle="1" w:styleId="Ttulo7Car">
    <w:name w:val="Título 7 Car"/>
    <w:basedOn w:val="Fuentedeprrafopredeter"/>
    <w:link w:val="Ttulo7"/>
    <w:uiPriority w:val="9"/>
    <w:rPr>
      <w:rFonts w:ascii="Arial" w:eastAsia="Arial" w:hAnsi="Arial" w:cs="Arial"/>
      <w:color w:val="595959" w:themeColor="text1" w:themeTint="A6"/>
    </w:rPr>
  </w:style>
  <w:style w:type="character" w:customStyle="1" w:styleId="Ttulo8Car">
    <w:name w:val="Título 8 Car"/>
    <w:basedOn w:val="Fuentedeprrafopredeter"/>
    <w:link w:val="Ttulo8"/>
    <w:uiPriority w:val="9"/>
    <w:rPr>
      <w:rFonts w:ascii="Arial" w:eastAsia="Arial" w:hAnsi="Arial" w:cs="Arial"/>
      <w:i/>
      <w:iCs/>
      <w:color w:val="272727" w:themeColor="text1" w:themeTint="D8"/>
    </w:rPr>
  </w:style>
  <w:style w:type="character" w:customStyle="1" w:styleId="Ttulo9Car">
    <w:name w:val="Título 9 Car"/>
    <w:basedOn w:val="Fuentedeprrafopredeter"/>
    <w:link w:val="Ttulo9"/>
    <w:uiPriority w:val="9"/>
    <w:rPr>
      <w:rFonts w:ascii="Arial" w:eastAsia="Arial" w:hAnsi="Arial" w:cs="Arial"/>
      <w:i/>
      <w:iCs/>
      <w:color w:val="272727" w:themeColor="text1" w:themeTint="D8"/>
    </w:rPr>
  </w:style>
  <w:style w:type="paragraph" w:styleId="Ttulo">
    <w:name w:val="Title"/>
    <w:basedOn w:val="Normal"/>
    <w:next w:val="Normal"/>
    <w:link w:val="TtuloCar"/>
    <w:uiPriority w:val="10"/>
    <w:qFormat/>
    <w:pPr>
      <w:spacing w:after="80"/>
      <w:contextualSpacing/>
    </w:pPr>
    <w:rPr>
      <w:rFonts w:ascii="Arial" w:eastAsia="Arial" w:hAnsi="Arial" w:cs="Arial"/>
      <w:spacing w:val="-10"/>
      <w:sz w:val="56"/>
      <w:szCs w:val="56"/>
    </w:rPr>
  </w:style>
  <w:style w:type="character" w:customStyle="1" w:styleId="TtuloCar">
    <w:name w:val="Título Car"/>
    <w:basedOn w:val="Fuentedeprrafopredeter"/>
    <w:link w:val="Ttulo"/>
    <w:uiPriority w:val="10"/>
    <w:rPr>
      <w:rFonts w:ascii="Arial" w:eastAsia="Arial" w:hAnsi="Arial" w:cs="Arial"/>
      <w:spacing w:val="-10"/>
      <w:sz w:val="56"/>
      <w:szCs w:val="56"/>
    </w:rPr>
  </w:style>
  <w:style w:type="paragraph" w:styleId="Subttulo">
    <w:name w:val="Subtitle"/>
    <w:basedOn w:val="Normal"/>
    <w:next w:val="Normal"/>
    <w:link w:val="SubttuloCar"/>
    <w:uiPriority w:val="11"/>
    <w:qFormat/>
    <w:pPr>
      <w:numPr>
        <w:ilvl w:val="1"/>
      </w:numPr>
    </w:pPr>
    <w:rPr>
      <w:color w:val="595959" w:themeColor="text1" w:themeTint="A6"/>
      <w:spacing w:val="15"/>
      <w:sz w:val="28"/>
      <w:szCs w:val="28"/>
    </w:rPr>
  </w:style>
  <w:style w:type="character" w:customStyle="1" w:styleId="SubttuloCar">
    <w:name w:val="Subtítulo Car"/>
    <w:basedOn w:val="Fuentedeprrafopredeter"/>
    <w:link w:val="Subttulo"/>
    <w:uiPriority w:val="11"/>
    <w:rPr>
      <w:color w:val="595959" w:themeColor="text1" w:themeTint="A6"/>
      <w:spacing w:val="15"/>
      <w:sz w:val="28"/>
      <w:szCs w:val="28"/>
    </w:rPr>
  </w:style>
  <w:style w:type="paragraph" w:styleId="Cita">
    <w:name w:val="Quote"/>
    <w:basedOn w:val="Normal"/>
    <w:next w:val="Normal"/>
    <w:link w:val="CitaCar"/>
    <w:uiPriority w:val="29"/>
    <w:qFormat/>
    <w:pPr>
      <w:spacing w:before="160"/>
      <w:jc w:val="center"/>
    </w:pPr>
    <w:rPr>
      <w:i/>
      <w:iCs/>
      <w:color w:val="404040" w:themeColor="text1" w:themeTint="BF"/>
    </w:rPr>
  </w:style>
  <w:style w:type="character" w:customStyle="1" w:styleId="CitaCar">
    <w:name w:val="Cita Car"/>
    <w:basedOn w:val="Fuentedeprrafopredeter"/>
    <w:link w:val="Cita"/>
    <w:uiPriority w:val="29"/>
    <w:rPr>
      <w:i/>
      <w:iCs/>
      <w:color w:val="404040" w:themeColor="text1" w:themeTint="BF"/>
    </w:rPr>
  </w:style>
  <w:style w:type="character" w:styleId="nfasisintenso">
    <w:name w:val="Intense Emphasis"/>
    <w:basedOn w:val="Fuentedeprrafopredeter"/>
    <w:uiPriority w:val="21"/>
    <w:qFormat/>
    <w:rPr>
      <w:i/>
      <w:iCs/>
      <w:color w:val="2E74B5" w:themeColor="accent1" w:themeShade="BF"/>
    </w:rPr>
  </w:style>
  <w:style w:type="paragraph" w:styleId="Citadestacada">
    <w:name w:val="Intense Quote"/>
    <w:basedOn w:val="Normal"/>
    <w:next w:val="Normal"/>
    <w:link w:val="Citadestacada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destacadaCar">
    <w:name w:val="Cita destacada Car"/>
    <w:basedOn w:val="Fuentedeprrafopredeter"/>
    <w:link w:val="Citadestacada"/>
    <w:uiPriority w:val="30"/>
    <w:rPr>
      <w:i/>
      <w:iCs/>
      <w:color w:val="2E74B5" w:themeColor="accent1" w:themeShade="BF"/>
    </w:rPr>
  </w:style>
  <w:style w:type="character" w:styleId="Referenciaintensa">
    <w:name w:val="Intense Reference"/>
    <w:basedOn w:val="Fuentedeprrafopredeter"/>
    <w:uiPriority w:val="32"/>
    <w:qFormat/>
    <w:rPr>
      <w:b/>
      <w:bCs/>
      <w:smallCaps/>
      <w:color w:val="2E74B5" w:themeColor="accent1" w:themeShade="BF"/>
      <w:spacing w:val="5"/>
    </w:rPr>
  </w:style>
  <w:style w:type="paragraph" w:styleId="Sinespaciado">
    <w:name w:val="No Spacing"/>
    <w:basedOn w:val="Normal"/>
    <w:uiPriority w:val="1"/>
    <w:qFormat/>
  </w:style>
  <w:style w:type="character" w:styleId="nfasissutil">
    <w:name w:val="Subtle Emphasis"/>
    <w:basedOn w:val="Fuentedeprrafopredeter"/>
    <w:uiPriority w:val="19"/>
    <w:qFormat/>
    <w:rPr>
      <w:i/>
      <w:iCs/>
      <w:color w:val="404040" w:themeColor="text1" w:themeTint="BF"/>
    </w:rPr>
  </w:style>
  <w:style w:type="character" w:styleId="nfasis">
    <w:name w:val="Emphasis"/>
    <w:basedOn w:val="Fuentedeprrafopredeter"/>
    <w:uiPriority w:val="20"/>
    <w:qFormat/>
    <w:rPr>
      <w:i/>
      <w:iCs/>
    </w:rPr>
  </w:style>
  <w:style w:type="character" w:styleId="Referenciasutil">
    <w:name w:val="Subtle Reference"/>
    <w:basedOn w:val="Fuentedeprrafopredeter"/>
    <w:uiPriority w:val="31"/>
    <w:qFormat/>
    <w:rPr>
      <w:smallCaps/>
      <w:color w:val="5A5A5A" w:themeColor="text1" w:themeTint="A5"/>
    </w:rPr>
  </w:style>
  <w:style w:type="character" w:styleId="Ttulodellibro">
    <w:name w:val="Book Title"/>
    <w:basedOn w:val="Fuentedeprrafopredeter"/>
    <w:uiPriority w:val="33"/>
    <w:qFormat/>
    <w:rPr>
      <w:b/>
      <w:bCs/>
      <w:i/>
      <w:iCs/>
      <w:spacing w:val="5"/>
    </w:rPr>
  </w:style>
  <w:style w:type="character" w:customStyle="1" w:styleId="HeaderChar">
    <w:name w:val="Header Char"/>
    <w:basedOn w:val="Fuentedeprrafopredeter"/>
    <w:uiPriority w:val="99"/>
  </w:style>
  <w:style w:type="character" w:customStyle="1" w:styleId="PiedepginaCar">
    <w:name w:val="Pie de página Car"/>
    <w:basedOn w:val="Fuentedeprrafopredeter"/>
    <w:link w:val="Piedepgina"/>
    <w:uiPriority w:val="99"/>
  </w:style>
  <w:style w:type="paragraph" w:styleId="Descripcin">
    <w:name w:val="caption"/>
    <w:basedOn w:val="Normal"/>
    <w:next w:val="Normal"/>
    <w:uiPriority w:val="35"/>
    <w:unhideWhenUsed/>
    <w:qFormat/>
    <w:pPr>
      <w:spacing w:after="200"/>
    </w:pPr>
    <w:rPr>
      <w:i/>
      <w:iCs/>
      <w:color w:val="A7A7A7" w:themeColor="text2"/>
      <w:sz w:val="18"/>
      <w:szCs w:val="18"/>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Hipervnculovisitado">
    <w:name w:val="FollowedHyperlink"/>
    <w:basedOn w:val="Fuentedeprrafopredeter"/>
    <w:uiPriority w:val="99"/>
    <w:semiHidden/>
    <w:unhideWhenUsed/>
    <w:rPr>
      <w:color w:val="FF00FF" w:themeColor="followedHyperlink"/>
      <w:u w:val="single"/>
    </w:rPr>
  </w:style>
  <w:style w:type="paragraph" w:styleId="TDC4">
    <w:name w:val="toc 4"/>
    <w:basedOn w:val="Normal"/>
    <w:next w:val="Normal"/>
    <w:uiPriority w:val="39"/>
    <w:unhideWhenUsed/>
    <w:pPr>
      <w:spacing w:after="100"/>
      <w:ind w:left="660"/>
    </w:pPr>
  </w:style>
  <w:style w:type="paragraph" w:styleId="TDC5">
    <w:name w:val="toc 5"/>
    <w:basedOn w:val="Normal"/>
    <w:next w:val="Normal"/>
    <w:uiPriority w:val="39"/>
    <w:unhideWhenUsed/>
    <w:pPr>
      <w:spacing w:after="100"/>
      <w:ind w:left="880"/>
    </w:pPr>
  </w:style>
  <w:style w:type="paragraph" w:styleId="TDC6">
    <w:name w:val="toc 6"/>
    <w:basedOn w:val="Normal"/>
    <w:next w:val="Normal"/>
    <w:uiPriority w:val="39"/>
    <w:unhideWhenUsed/>
    <w:pPr>
      <w:spacing w:after="100"/>
      <w:ind w:left="1100"/>
    </w:pPr>
  </w:style>
  <w:style w:type="paragraph" w:styleId="TDC7">
    <w:name w:val="toc 7"/>
    <w:basedOn w:val="Normal"/>
    <w:next w:val="Normal"/>
    <w:uiPriority w:val="39"/>
    <w:unhideWhenUsed/>
    <w:pPr>
      <w:spacing w:after="100"/>
      <w:ind w:left="1320"/>
    </w:pPr>
  </w:style>
  <w:style w:type="paragraph" w:styleId="TDC8">
    <w:name w:val="toc 8"/>
    <w:basedOn w:val="Normal"/>
    <w:next w:val="Normal"/>
    <w:uiPriority w:val="39"/>
    <w:unhideWhenUsed/>
    <w:pPr>
      <w:spacing w:after="100"/>
      <w:ind w:left="1540"/>
    </w:pPr>
  </w:style>
  <w:style w:type="paragraph" w:styleId="TDC9">
    <w:name w:val="toc 9"/>
    <w:basedOn w:val="Normal"/>
    <w:next w:val="Normal"/>
    <w:uiPriority w:val="39"/>
    <w:unhideWhenUsed/>
    <w:pPr>
      <w:spacing w:after="100"/>
      <w:ind w:left="1760"/>
    </w:pPr>
  </w:style>
  <w:style w:type="paragraph" w:styleId="TtuloTDC">
    <w:name w:val="TOC Heading"/>
    <w:uiPriority w:val="39"/>
    <w:unhideWhenUsed/>
  </w:style>
  <w:style w:type="paragraph" w:styleId="Tabladeilustraciones">
    <w:name w:val="table of figures"/>
    <w:basedOn w:val="Normal"/>
    <w:next w:val="Normal"/>
    <w:uiPriority w:val="99"/>
    <w:unhideWhenUsed/>
  </w:style>
  <w:style w:type="character" w:styleId="Hipervnculo">
    <w:name w:val="Hyperlink"/>
    <w:rPr>
      <w:u w:val="single"/>
    </w:rPr>
  </w:style>
  <w:style w:type="paragraph" w:customStyle="1" w:styleId="BodyA">
    <w:name w:val="Body A"/>
    <w:pPr>
      <w:spacing w:before="20"/>
    </w:pPr>
    <w:rPr>
      <w:rFonts w:ascii="Calibri" w:hAnsi="Calibri" w:cs="Arial Unicode MS"/>
      <w:b/>
      <w:bCs/>
      <w:color w:val="000000"/>
      <w:sz w:val="24"/>
      <w:szCs w:val="24"/>
      <w:lang w:val="es-ES_tradnl"/>
      <w14:textOutline w14:w="12700" w14:cap="flat" w14:cmpd="sng" w14:algn="ctr">
        <w14:noFill/>
        <w14:prstDash w14:val="solid"/>
        <w14:miter w14:lim="400000"/>
      </w14:textOutline>
    </w:rPr>
  </w:style>
  <w:style w:type="paragraph" w:styleId="Piedepgina">
    <w:name w:val="footer"/>
    <w:link w:val="PiedepginaCar"/>
    <w:pPr>
      <w:tabs>
        <w:tab w:val="center" w:pos="4536"/>
        <w:tab w:val="right" w:pos="9072"/>
      </w:tabs>
      <w:spacing w:after="160" w:line="259" w:lineRule="auto"/>
    </w:pPr>
    <w:rPr>
      <w:rFonts w:ascii="Calibri" w:eastAsia="Calibri" w:hAnsi="Calibri" w:cs="Calibri"/>
      <w:color w:val="000000"/>
      <w:sz w:val="22"/>
      <w:szCs w:val="22"/>
      <w:lang w:val="es-ES_tradnl"/>
    </w:rPr>
  </w:style>
  <w:style w:type="paragraph" w:styleId="TDC1">
    <w:name w:val="toc 1"/>
    <w:uiPriority w:val="39"/>
    <w:pPr>
      <w:tabs>
        <w:tab w:val="left" w:pos="440"/>
        <w:tab w:val="right" w:leader="dot" w:pos="9131"/>
      </w:tabs>
      <w:spacing w:after="160" w:line="259" w:lineRule="auto"/>
    </w:pPr>
    <w:rPr>
      <w:rFonts w:ascii="Calibri" w:eastAsia="Calibri" w:hAnsi="Calibri" w:cs="Calibri"/>
      <w:color w:val="000000"/>
      <w:sz w:val="22"/>
      <w:szCs w:val="22"/>
      <w:lang w:val="es-ES_tradnl"/>
    </w:rPr>
  </w:style>
  <w:style w:type="paragraph" w:styleId="TDC2">
    <w:name w:val="toc 2"/>
    <w:uiPriority w:val="39"/>
    <w:pPr>
      <w:tabs>
        <w:tab w:val="left" w:pos="851"/>
        <w:tab w:val="right" w:leader="dot" w:pos="9131"/>
      </w:tabs>
      <w:spacing w:after="160" w:line="259" w:lineRule="auto"/>
      <w:ind w:left="220"/>
    </w:pPr>
    <w:rPr>
      <w:rFonts w:ascii="Calibri" w:eastAsia="Calibri" w:hAnsi="Calibri" w:cs="Calibri"/>
      <w:color w:val="000000"/>
      <w:sz w:val="22"/>
      <w:szCs w:val="22"/>
      <w:lang w:val="es-ES_tradnl"/>
    </w:rPr>
  </w:style>
  <w:style w:type="paragraph" w:styleId="TDC3">
    <w:name w:val="toc 3"/>
    <w:uiPriority w:val="39"/>
    <w:pPr>
      <w:tabs>
        <w:tab w:val="left" w:pos="1320"/>
        <w:tab w:val="right" w:leader="dot" w:pos="9131"/>
      </w:tabs>
      <w:spacing w:after="100" w:line="259" w:lineRule="auto"/>
    </w:pPr>
    <w:rPr>
      <w:rFonts w:ascii="Calibri" w:eastAsia="Calibri" w:hAnsi="Calibri" w:cs="Calibri"/>
      <w:color w:val="000000"/>
      <w:sz w:val="22"/>
      <w:szCs w:val="22"/>
      <w:lang w:val="es-ES_tradnl"/>
    </w:rPr>
  </w:style>
  <w:style w:type="paragraph" w:customStyle="1" w:styleId="Body">
    <w:name w:val="Body"/>
    <w:rPr>
      <w:rFonts w:eastAsia="Times New Roman"/>
      <w:color w:val="000000"/>
      <w:sz w:val="24"/>
      <w:szCs w:val="24"/>
      <w14:textOutline w14:w="0" w14:cap="flat" w14:cmpd="sng" w14:algn="ctr">
        <w14:noFill/>
        <w14:prstDash w14:val="solid"/>
        <w14:bevel/>
      </w14:textOutline>
    </w:rPr>
  </w:style>
  <w:style w:type="numbering" w:customStyle="1" w:styleId="ImportedStyle2">
    <w:name w:val="Imported Style 2"/>
    <w:pPr>
      <w:numPr>
        <w:numId w:val="1"/>
      </w:numPr>
    </w:pPr>
  </w:style>
  <w:style w:type="character" w:customStyle="1" w:styleId="None">
    <w:name w:val="None"/>
  </w:style>
  <w:style w:type="character" w:customStyle="1" w:styleId="Hyperlink0">
    <w:name w:val="Hyperlink.0"/>
    <w:basedOn w:val="None"/>
    <w:rPr>
      <w:rFonts w:ascii="Calibri" w:eastAsia="Calibri" w:hAnsi="Calibri" w:cs="Calibri"/>
      <w:color w:val="0000FF"/>
      <w:u w:val="single"/>
      <w:lang w:val="es-ES_tradnl"/>
    </w:rPr>
  </w:style>
  <w:style w:type="character" w:customStyle="1" w:styleId="Hyperlink1">
    <w:name w:val="Hyperlink.1"/>
    <w:basedOn w:val="None"/>
    <w:rPr>
      <w:rFonts w:ascii="Calibri" w:eastAsia="Calibri" w:hAnsi="Calibri" w:cs="Calibri"/>
      <w:color w:val="0000FF"/>
      <w:u w:val="single"/>
    </w:rPr>
  </w:style>
  <w:style w:type="numbering" w:customStyle="1" w:styleId="ImportedStyle1">
    <w:name w:val="Imported Style 1"/>
    <w:pPr>
      <w:numPr>
        <w:numId w:val="4"/>
      </w:numPr>
    </w:pPr>
  </w:style>
  <w:style w:type="numbering" w:customStyle="1" w:styleId="ImportedStyle5">
    <w:name w:val="Imported Style 5"/>
    <w:pPr>
      <w:numPr>
        <w:numId w:val="7"/>
      </w:numPr>
    </w:pPr>
  </w:style>
  <w:style w:type="numbering" w:customStyle="1" w:styleId="ImportedStyle3">
    <w:name w:val="Imported Style 3"/>
    <w:pPr>
      <w:numPr>
        <w:numId w:val="8"/>
      </w:numPr>
    </w:pPr>
  </w:style>
  <w:style w:type="paragraph" w:styleId="Prrafodelista">
    <w:name w:val="List Paragraph"/>
    <w:uiPriority w:val="34"/>
    <w:qFormat/>
    <w:pPr>
      <w:spacing w:after="160" w:line="259" w:lineRule="auto"/>
      <w:ind w:left="720"/>
    </w:pPr>
    <w:rPr>
      <w:rFonts w:ascii="Calibri" w:hAnsi="Calibri" w:cs="Arial Unicode MS"/>
      <w:color w:val="000000"/>
      <w:sz w:val="22"/>
      <w:szCs w:val="22"/>
      <w:lang w:val="es-ES_tradnl"/>
    </w:rPr>
  </w:style>
  <w:style w:type="numbering" w:customStyle="1" w:styleId="ImportedStyle4">
    <w:name w:val="Imported Style 4"/>
    <w:pPr>
      <w:numPr>
        <w:numId w:val="10"/>
      </w:numPr>
    </w:pPr>
  </w:style>
  <w:style w:type="paragraph" w:customStyle="1" w:styleId="BodyB">
    <w:name w:val="Body B"/>
    <w:rPr>
      <w:rFonts w:cs="Arial Unicode MS"/>
      <w:color w:val="000000"/>
      <w:sz w:val="24"/>
      <w:szCs w:val="24"/>
      <w:lang w:val="en-US"/>
      <w14:textOutline w14:w="12700" w14:cap="flat" w14:cmpd="sng" w14:algn="ctr">
        <w14:noFill/>
        <w14:prstDash w14:val="solid"/>
        <w14:miter w14:lim="400000"/>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lang w:val="es-ES_tradnl"/>
      <w14:textOutline w14:w="12700" w14:cap="flat" w14:cmpd="sng" w14:algn="ctr">
        <w14:noFill/>
        <w14:prstDash w14:val="solid"/>
        <w14:miter w14:lim="400000"/>
      </w14:textOutline>
    </w:rPr>
  </w:style>
  <w:style w:type="numbering" w:customStyle="1" w:styleId="ImportedStyle6">
    <w:name w:val="Imported Style 6"/>
    <w:pPr>
      <w:numPr>
        <w:numId w:val="14"/>
      </w:numPr>
    </w:pPr>
  </w:style>
  <w:style w:type="numbering" w:customStyle="1" w:styleId="ImportedStyle7">
    <w:name w:val="Imported Style 7"/>
    <w:pPr>
      <w:numPr>
        <w:numId w:val="16"/>
      </w:numPr>
    </w:pPr>
  </w:style>
  <w:style w:type="numbering" w:customStyle="1" w:styleId="ImportedStyle8">
    <w:name w:val="Imported Style 8"/>
    <w:pPr>
      <w:numPr>
        <w:numId w:val="19"/>
      </w:numPr>
    </w:pPr>
  </w:style>
  <w:style w:type="numbering" w:customStyle="1" w:styleId="ImportedStyle50">
    <w:name w:val="Imported Style 5.0"/>
    <w:pPr>
      <w:numPr>
        <w:numId w:val="20"/>
      </w:numPr>
    </w:pPr>
  </w:style>
  <w:style w:type="numbering" w:customStyle="1" w:styleId="ImportedStyle9">
    <w:name w:val="Imported Style 9"/>
    <w:pPr>
      <w:numPr>
        <w:numId w:val="22"/>
      </w:numPr>
    </w:pPr>
  </w:style>
  <w:style w:type="paragraph" w:styleId="NormalWeb">
    <w:name w:val="Normal (Web)"/>
    <w:uiPriority w:val="99"/>
    <w:pPr>
      <w:spacing w:before="100" w:after="100" w:line="259" w:lineRule="auto"/>
    </w:pPr>
    <w:rPr>
      <w:rFonts w:ascii="Arial Unicode MS" w:hAnsi="Arial Unicode MS" w:cs="Arial Unicode MS"/>
      <w:color w:val="000000"/>
      <w:sz w:val="24"/>
      <w:szCs w:val="24"/>
      <w:lang w:val="es-ES_tradnl"/>
    </w:rPr>
  </w:style>
  <w:style w:type="numbering" w:customStyle="1" w:styleId="Bullets">
    <w:name w:val="Bullets"/>
    <w:pPr>
      <w:numPr>
        <w:numId w:val="25"/>
      </w:numPr>
    </w:pPr>
  </w:style>
  <w:style w:type="paragraph" w:styleId="Encabezado">
    <w:name w:val="header"/>
    <w:basedOn w:val="Normal"/>
    <w:link w:val="EncabezadoCar"/>
    <w:uiPriority w:val="99"/>
    <w:unhideWhenUsed/>
    <w:pPr>
      <w:tabs>
        <w:tab w:val="center" w:pos="4536"/>
        <w:tab w:val="right" w:pos="9072"/>
      </w:tabs>
    </w:pPr>
  </w:style>
  <w:style w:type="character" w:customStyle="1" w:styleId="EncabezadoCar">
    <w:name w:val="Encabezado Car"/>
    <w:basedOn w:val="Fuentedeprrafopredeter"/>
    <w:link w:val="Encabezado"/>
    <w:uiPriority w:val="99"/>
    <w:rPr>
      <w:sz w:val="24"/>
      <w:szCs w:val="24"/>
      <w:lang w:val="en-US" w:eastAsia="en-US"/>
    </w:rPr>
  </w:style>
  <w:style w:type="character" w:customStyle="1" w:styleId="vkekvd">
    <w:name w:val="vkekvd"/>
    <w:basedOn w:val="Fuentedeprrafopredeter"/>
  </w:style>
  <w:style w:type="character" w:customStyle="1" w:styleId="t286pc">
    <w:name w:val="t286pc"/>
    <w:basedOn w:val="Fuentedeprrafopredeter"/>
  </w:style>
  <w:style w:type="character" w:styleId="Textoennegrita">
    <w:name w:val="Strong"/>
    <w:basedOn w:val="Fuentedeprrafopredeter"/>
    <w:uiPriority w:val="22"/>
    <w:qFormat/>
    <w:rPr>
      <w:b/>
      <w:bCs/>
    </w:rPr>
  </w:style>
  <w:style w:type="paragraph" w:styleId="Revisin">
    <w:name w:val="Revision"/>
    <w:hidden/>
    <w:uiPriority w:val="99"/>
    <w:semiHidden/>
    <w:pPr>
      <w:pBdr>
        <w:top w:val="none" w:sz="0" w:space="0" w:color="000000"/>
        <w:left w:val="none" w:sz="0" w:space="0" w:color="000000"/>
        <w:bottom w:val="none" w:sz="0" w:space="0" w:color="000000"/>
        <w:right w:val="none" w:sz="0" w:space="0" w:color="000000"/>
        <w:between w:val="none" w:sz="0" w:space="0" w:color="000000"/>
      </w:pBdr>
    </w:pPr>
    <w:rPr>
      <w:sz w:val="24"/>
      <w:szCs w:val="24"/>
      <w:lang w:val="en-US" w:eastAsia="en-US"/>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lang w:val="en-US" w:eastAsia="en-US"/>
    </w:rPr>
  </w:style>
  <w:style w:type="paragraph" w:styleId="Textodeglobo">
    <w:name w:val="Balloon Text"/>
    <w:basedOn w:val="Normal"/>
    <w:link w:val="TextodegloboCar"/>
    <w:uiPriority w:val="99"/>
    <w:semiHidden/>
    <w:unhideWhenUsed/>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lang w:val="en-US" w:eastAsia="en-US"/>
    </w:rPr>
  </w:style>
  <w:style w:type="paragraph" w:customStyle="1" w:styleId="Compact">
    <w:name w:val="Compact"/>
    <w:basedOn w:val="Textoindependiente"/>
    <w:qFormat/>
    <w:pPr>
      <w:spacing w:before="36" w:after="36"/>
    </w:pPr>
    <w:rPr>
      <w:rFonts w:asciiTheme="minorHAnsi" w:eastAsiaTheme="minorHAnsi" w:hAnsiTheme="minorHAnsi" w:cstheme="minorBidi"/>
    </w:rPr>
  </w:style>
  <w:style w:type="paragraph" w:styleId="Textoindependiente">
    <w:name w:val="Body Text"/>
    <w:basedOn w:val="Normal"/>
    <w:link w:val="TextoindependienteCar"/>
    <w:uiPriority w:val="99"/>
    <w:semiHidden/>
    <w:unhideWhenUsed/>
    <w:pPr>
      <w:spacing w:after="120"/>
    </w:pPr>
  </w:style>
  <w:style w:type="character" w:customStyle="1" w:styleId="TextoindependienteCar">
    <w:name w:val="Texto independiente Car"/>
    <w:basedOn w:val="Fuentedeprrafopredeter"/>
    <w:link w:val="Textoindependiente"/>
    <w:uiPriority w:val="99"/>
    <w:semiHidden/>
    <w:rPr>
      <w:sz w:val="24"/>
      <w:szCs w:val="24"/>
      <w:lang w:val="en-US" w:eastAsia="en-US"/>
    </w:rPr>
  </w:style>
  <w:style w:type="paragraph" w:customStyle="1" w:styleId="FirstParagraph">
    <w:name w:val="First Paragraph"/>
    <w:basedOn w:val="Textoindependiente"/>
    <w:next w:val="Textoindependiente"/>
    <w:qFormat/>
    <w:pPr>
      <w:spacing w:before="180" w:after="180"/>
    </w:pPr>
    <w:rPr>
      <w:rFonts w:asciiTheme="minorHAnsi" w:eastAsiaTheme="minorHAnsi" w:hAnsiTheme="minorHAnsi" w:cstheme="minorBidi"/>
    </w:rPr>
  </w:style>
  <w:style w:type="character" w:customStyle="1" w:styleId="MenoPendente1">
    <w:name w:val="Menção Pendente1"/>
    <w:basedOn w:val="Fuentedeprrafopredeter"/>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4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fd.fr/es/grupo-af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uroclima.org/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eas.europa.eu/delegations/brazil/global-gateway_p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prstGeom prst="rect">
          <a:avLst/>
        </a:prstGeom>
        <a:solidFill>
          <a:srgbClr val="FFFFFF"/>
        </a:solidFill>
        <a:ln w="25400" cap="flat">
          <a:solidFill>
            <a:schemeClr val="accent1"/>
          </a:solidFill>
          <a:prstDash val="solid"/>
          <a:round/>
        </a:ln>
      </a:spPr>
      <a:bodyPr/>
      <a:lstStyle/>
      <a:style>
        <a:lnRef idx="0">
          <a:srgbClr val="000000"/>
        </a:lnRef>
        <a:fillRef idx="0">
          <a:srgbClr val="000000"/>
        </a:fillRef>
        <a:effectRef idx="0">
          <a:srgbClr val="000000"/>
        </a:effectRef>
        <a:fontRef idx="none"/>
      </a:style>
    </a:spDef>
    <a:lnDef>
      <a:spPr bwMode="auto">
        <a:prstGeom prst="rect">
          <a:avLst/>
        </a:prstGeom>
        <a:noFill/>
        <a:ln w="25400" cap="flat">
          <a:solidFill>
            <a:schemeClr val="accent1"/>
          </a:solidFill>
          <a:prstDash val="solid"/>
          <a:round/>
        </a:ln>
      </a:spPr>
      <a:bodyPr/>
      <a:lstStyle/>
      <a:style>
        <a:lnRef idx="0">
          <a:srgbClr val="000000"/>
        </a:lnRef>
        <a:fillRef idx="0">
          <a:srgbClr val="000000"/>
        </a:fillRef>
        <a:effectRef idx="0">
          <a:srgbClr val="000000"/>
        </a:effectRef>
        <a:fontRef idx="none"/>
      </a:style>
    </a:lnDef>
    <a:txDef>
      <a:spPr bwMode="auto">
        <a:prstGeom prst="rect">
          <a:avLst/>
        </a:prstGeom>
        <a:noFill/>
        <a:ln w="12700" cap="flat">
          <a:noFill/>
          <a:miter lim="400000"/>
        </a:ln>
      </a:spPr>
      <a:bodyPr/>
      <a:lstStyle/>
      <a:style>
        <a:lnRef idx="0">
          <a:srgbClr val="000000"/>
        </a:lnRef>
        <a:fillRef idx="0">
          <a:srgbClr val="000000"/>
        </a:fillRef>
        <a:effectRef idx="0">
          <a:srgbClr val="00000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4ACAF-8564-42A8-A9F9-26041DD66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6266</Words>
  <Characters>34466</Characters>
  <Application>Microsoft Office Word</Application>
  <DocSecurity>0</DocSecurity>
  <Lines>287</Lines>
  <Paragraphs>81</Paragraphs>
  <ScaleCrop>false</ScaleCrop>
  <Company/>
  <LinksUpToDate>false</LinksUpToDate>
  <CharactersWithSpaces>40651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MOJICA</dc:creator>
  <cp:lastModifiedBy>Genny Suarez</cp:lastModifiedBy>
  <cp:revision>12</cp:revision>
  <dcterms:created xsi:type="dcterms:W3CDTF">2025-12-15T21:17:00Z</dcterms:created>
  <dcterms:modified xsi:type="dcterms:W3CDTF">2025-12-22T15:17:00Z</dcterms:modified>
</cp:coreProperties>
</file>